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9BE2A" w14:textId="659BC9F8" w:rsidR="00447979" w:rsidRPr="002C6707" w:rsidRDefault="00447979" w:rsidP="00447979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C713C3">
        <w:rPr>
          <w:rFonts w:ascii="Arial" w:hAnsi="Arial" w:cs="Arial"/>
          <w:b/>
          <w:bCs/>
          <w:lang w:val="en-US"/>
        </w:rPr>
        <w:t>3GPP TSG-RAN WG2 Meeting #12</w:t>
      </w:r>
      <w:r w:rsidR="0061560F">
        <w:rPr>
          <w:rFonts w:ascii="Arial" w:hAnsi="Arial" w:cs="Arial"/>
          <w:b/>
          <w:bCs/>
          <w:lang w:val="en-US"/>
        </w:rPr>
        <w:t>8</w:t>
      </w:r>
      <w:r w:rsidR="0061560F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 </w:t>
      </w:r>
      <w:r w:rsidR="00767295" w:rsidRPr="00767295">
        <w:rPr>
          <w:rFonts w:ascii="Arial" w:hAnsi="Arial" w:cs="Arial"/>
          <w:b/>
          <w:bCs/>
          <w:lang w:val="en-US"/>
        </w:rPr>
        <w:t>R2-2409661</w:t>
      </w:r>
    </w:p>
    <w:p w14:paraId="1D71210F" w14:textId="717A6AA2" w:rsidR="00447979" w:rsidRPr="002C6707" w:rsidRDefault="007437EA" w:rsidP="00447979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Orlando</w:t>
      </w:r>
      <w:r w:rsidR="001F75EF" w:rsidRPr="00510883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>USA</w:t>
      </w:r>
      <w:r w:rsidR="001F75EF" w:rsidRPr="00510883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>November</w:t>
      </w:r>
      <w:r w:rsidR="001F75EF" w:rsidRPr="00510883">
        <w:rPr>
          <w:rFonts w:ascii="Arial" w:hAnsi="Arial" w:cs="Arial"/>
          <w:b/>
          <w:bCs/>
          <w:lang w:val="en-US"/>
        </w:rPr>
        <w:t xml:space="preserve"> 1</w:t>
      </w:r>
      <w:r w:rsidR="009C3D06">
        <w:rPr>
          <w:rFonts w:ascii="Arial" w:hAnsi="Arial" w:cs="Arial"/>
          <w:b/>
          <w:bCs/>
          <w:lang w:val="en-US"/>
        </w:rPr>
        <w:t>8</w:t>
      </w:r>
      <w:r w:rsidR="001F75EF" w:rsidRPr="00510883">
        <w:rPr>
          <w:rFonts w:ascii="Arial" w:hAnsi="Arial" w:cs="Arial"/>
          <w:b/>
          <w:bCs/>
          <w:vertAlign w:val="superscript"/>
          <w:lang w:val="en-US"/>
        </w:rPr>
        <w:t>th</w:t>
      </w:r>
      <w:r w:rsidR="001F75EF" w:rsidRPr="00510883">
        <w:rPr>
          <w:rFonts w:ascii="Arial" w:hAnsi="Arial" w:cs="Arial"/>
          <w:b/>
          <w:bCs/>
          <w:lang w:val="en-US"/>
        </w:rPr>
        <w:t xml:space="preserve"> – </w:t>
      </w:r>
      <w:r w:rsidR="009C3D06">
        <w:rPr>
          <w:rFonts w:ascii="Arial" w:hAnsi="Arial" w:cs="Arial"/>
          <w:b/>
          <w:bCs/>
          <w:lang w:val="en-US"/>
        </w:rPr>
        <w:t>22</w:t>
      </w:r>
      <w:r w:rsidR="001F75EF" w:rsidRPr="00510883">
        <w:rPr>
          <w:rFonts w:ascii="Arial" w:hAnsi="Arial" w:cs="Arial"/>
          <w:b/>
          <w:bCs/>
          <w:vertAlign w:val="superscript"/>
          <w:lang w:val="en-US"/>
        </w:rPr>
        <w:t>th</w:t>
      </w:r>
      <w:r w:rsidR="001F75EF" w:rsidRPr="00510883">
        <w:rPr>
          <w:rFonts w:ascii="Arial" w:hAnsi="Arial" w:cs="Arial"/>
          <w:b/>
          <w:bCs/>
          <w:lang w:val="en-US"/>
        </w:rPr>
        <w:t>, 2024</w:t>
      </w:r>
      <w:r w:rsidR="00447979">
        <w:rPr>
          <w:rFonts w:ascii="Arial" w:hAnsi="Arial" w:cs="Arial"/>
          <w:b/>
          <w:bCs/>
          <w:lang w:val="en-US"/>
        </w:rPr>
        <w:t xml:space="preserve">                               </w:t>
      </w:r>
    </w:p>
    <w:p w14:paraId="2E9F90F9" w14:textId="77777777" w:rsidR="00003169" w:rsidRPr="00447979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53ECFA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09909292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C31053" w:rsidRPr="00C31053">
        <w:rPr>
          <w:rFonts w:ascii="Arial" w:hAnsi="Arial" w:cs="Arial"/>
          <w:b/>
          <w:bCs/>
          <w:lang w:val="en-US"/>
        </w:rPr>
        <w:t xml:space="preserve">Discussion on asymmetric DL </w:t>
      </w:r>
      <w:proofErr w:type="spellStart"/>
      <w:r w:rsidR="00C31053" w:rsidRPr="00C31053">
        <w:rPr>
          <w:rFonts w:ascii="Arial" w:hAnsi="Arial" w:cs="Arial"/>
          <w:b/>
          <w:bCs/>
          <w:lang w:val="en-US"/>
        </w:rPr>
        <w:t>sTRP</w:t>
      </w:r>
      <w:proofErr w:type="spellEnd"/>
      <w:r w:rsidR="00C31053" w:rsidRPr="00C31053">
        <w:rPr>
          <w:rFonts w:ascii="Arial" w:hAnsi="Arial" w:cs="Arial"/>
          <w:b/>
          <w:bCs/>
          <w:lang w:val="en-US"/>
        </w:rPr>
        <w:t xml:space="preserve"> and UL </w:t>
      </w:r>
      <w:proofErr w:type="spellStart"/>
      <w:r w:rsidR="00C31053" w:rsidRPr="00C31053">
        <w:rPr>
          <w:rFonts w:ascii="Arial" w:hAnsi="Arial" w:cs="Arial"/>
          <w:b/>
          <w:bCs/>
          <w:lang w:val="en-US"/>
        </w:rPr>
        <w:t>mTRP</w:t>
      </w:r>
      <w:proofErr w:type="spellEnd"/>
    </w:p>
    <w:p w14:paraId="12450CE5" w14:textId="1A3EF661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784C73">
        <w:rPr>
          <w:rFonts w:ascii="Arial" w:hAnsi="Arial" w:cs="Arial"/>
          <w:b/>
          <w:bCs/>
          <w:lang w:val="en-US"/>
        </w:rPr>
        <w:t>8.</w:t>
      </w:r>
      <w:r w:rsidR="0091666F">
        <w:rPr>
          <w:rFonts w:ascii="Arial" w:hAnsi="Arial" w:cs="Arial"/>
          <w:b/>
          <w:bCs/>
          <w:lang w:val="en-US"/>
        </w:rPr>
        <w:t>12</w:t>
      </w:r>
      <w:r w:rsidR="00784C73">
        <w:rPr>
          <w:rFonts w:ascii="Arial" w:hAnsi="Arial" w:cs="Arial"/>
          <w:b/>
          <w:bCs/>
          <w:lang w:val="en-US"/>
        </w:rPr>
        <w:t>.</w:t>
      </w:r>
      <w:r w:rsidR="0091666F">
        <w:rPr>
          <w:rFonts w:ascii="Arial" w:hAnsi="Arial" w:cs="Arial"/>
          <w:b/>
          <w:bCs/>
          <w:lang w:val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62956CA0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03EA9DFD" w14:textId="688379E3" w:rsidR="005C11BA" w:rsidRDefault="006741CD" w:rsidP="00C0363E">
      <w:r>
        <w:t>According to the LS from RAN1 in</w:t>
      </w:r>
      <w:r w:rsidR="001A7D72">
        <w:t xml:space="preserve"> [1]</w:t>
      </w:r>
      <w:r>
        <w:t xml:space="preserve">, </w:t>
      </w:r>
      <w:r w:rsidR="00A517CC">
        <w:t>RAN1 asks RAN2 to design the pathloss offset configuration via RRC</w:t>
      </w:r>
      <w:r w:rsidR="00006C12">
        <w:t xml:space="preserve"> and </w:t>
      </w:r>
      <w:r w:rsidR="00E4642F">
        <w:t xml:space="preserve">the </w:t>
      </w:r>
      <w:r w:rsidR="00E4642F">
        <w:t>pathloss offset</w:t>
      </w:r>
      <w:r w:rsidR="00E4642F">
        <w:t xml:space="preserve"> </w:t>
      </w:r>
      <w:r w:rsidR="00006C12">
        <w:t>update via MAC CE</w:t>
      </w:r>
      <w:r w:rsidR="00A517CC">
        <w:t>.</w:t>
      </w:r>
      <w:r w:rsidR="00E834BE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738DE" w14:paraId="7D24EAD6" w14:textId="77777777" w:rsidTr="00C738DE">
        <w:tc>
          <w:tcPr>
            <w:tcW w:w="9855" w:type="dxa"/>
          </w:tcPr>
          <w:p w14:paraId="126025D3" w14:textId="77777777" w:rsidR="00C738DE" w:rsidRPr="00C738DE" w:rsidRDefault="00C738DE" w:rsidP="00C738DE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等线" w:hAnsi="Times"/>
                <w:b/>
                <w:bCs/>
              </w:rPr>
            </w:pPr>
            <w:r w:rsidRPr="00C738DE">
              <w:rPr>
                <w:rFonts w:ascii="Times" w:eastAsia="等线" w:hAnsi="Times"/>
                <w:b/>
                <w:bCs/>
                <w:highlight w:val="green"/>
              </w:rPr>
              <w:t>Agreement</w:t>
            </w:r>
          </w:p>
          <w:p w14:paraId="0D97CE85" w14:textId="77777777" w:rsidR="00C738DE" w:rsidRPr="00DA7B0F" w:rsidRDefault="00C738DE" w:rsidP="00C738DE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等线" w:hAnsi="Times" w:cs="Batang"/>
                <w:color w:val="000000" w:themeColor="text1"/>
                <w:szCs w:val="18"/>
                <w:lang w:eastAsia="en-US"/>
              </w:rPr>
            </w:pPr>
            <w:r w:rsidRPr="00DA7B0F">
              <w:rPr>
                <w:rFonts w:ascii="Times" w:eastAsia="等线" w:hAnsi="Times" w:cs="Batang"/>
                <w:color w:val="000000" w:themeColor="text1"/>
                <w:szCs w:val="18"/>
                <w:lang w:eastAsia="en-US"/>
              </w:rPr>
              <w:t>For the association between PL offset and joint/UL TCI state, support the following</w:t>
            </w:r>
          </w:p>
          <w:p w14:paraId="13DA8701" w14:textId="77777777" w:rsidR="00C738DE" w:rsidRPr="00DA7B0F" w:rsidRDefault="00C738DE" w:rsidP="00441F1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等线" w:hAnsi="Times"/>
                <w:color w:val="000000" w:themeColor="text1"/>
                <w:szCs w:val="18"/>
                <w:lang w:eastAsia="en-US"/>
              </w:rPr>
            </w:pPr>
            <w:r w:rsidRPr="00DA7B0F">
              <w:rPr>
                <w:rFonts w:ascii="Times" w:eastAsia="等线" w:hAnsi="Times"/>
                <w:color w:val="000000" w:themeColor="text1"/>
                <w:szCs w:val="18"/>
                <w:lang w:eastAsia="en-US"/>
              </w:rPr>
              <w:t>Alt1b: One PL offset value is configured in a joint or UL TCI state by RRC</w:t>
            </w:r>
            <w:r w:rsidRPr="00DA7B0F">
              <w:rPr>
                <w:rFonts w:ascii="Times" w:eastAsia="等线" w:hAnsi="Times" w:cs="Batang"/>
                <w:color w:val="000000" w:themeColor="text1"/>
                <w:szCs w:val="18"/>
                <w:lang w:eastAsia="en-US"/>
              </w:rPr>
              <w:t>, where different PL offset values can be configured to different joint or UL TCI states</w:t>
            </w:r>
            <w:r w:rsidRPr="00DA7B0F">
              <w:rPr>
                <w:rFonts w:ascii="Times" w:eastAsia="等线" w:hAnsi="Times"/>
                <w:color w:val="000000" w:themeColor="text1"/>
                <w:szCs w:val="18"/>
                <w:lang w:eastAsia="en-US"/>
              </w:rPr>
              <w:t xml:space="preserve">. A MAC CE can update </w:t>
            </w:r>
            <w:r w:rsidRPr="00DA7B0F">
              <w:rPr>
                <w:rFonts w:ascii="Times" w:eastAsia="等线" w:hAnsi="Times"/>
                <w:color w:val="000000" w:themeColor="text1"/>
                <w:szCs w:val="18"/>
              </w:rPr>
              <w:t>the</w:t>
            </w:r>
            <w:r w:rsidRPr="00DA7B0F">
              <w:rPr>
                <w:rFonts w:ascii="Times" w:eastAsia="等线" w:hAnsi="Times"/>
                <w:color w:val="000000" w:themeColor="text1"/>
                <w:szCs w:val="18"/>
                <w:lang w:eastAsia="en-US"/>
              </w:rPr>
              <w:t xml:space="preserve"> PL offset value(s) for joint or UL TCI state(s).</w:t>
            </w:r>
          </w:p>
          <w:p w14:paraId="4179FE2A" w14:textId="77777777" w:rsidR="00C738DE" w:rsidRPr="00DA7B0F" w:rsidRDefault="00C738DE" w:rsidP="00C738DE">
            <w:pPr>
              <w:overflowPunct/>
              <w:autoSpaceDE/>
              <w:autoSpaceDN/>
              <w:adjustRightInd/>
              <w:spacing w:after="0" w:line="240" w:lineRule="exact"/>
              <w:jc w:val="left"/>
              <w:textAlignment w:val="auto"/>
              <w:rPr>
                <w:rFonts w:eastAsia="PMingLiU"/>
                <w:b/>
                <w:bCs/>
                <w:color w:val="000000" w:themeColor="text1"/>
                <w:lang w:eastAsia="en-US"/>
              </w:rPr>
            </w:pPr>
            <w:r w:rsidRPr="00DA7B0F">
              <w:rPr>
                <w:rFonts w:eastAsia="PMingLiU"/>
                <w:b/>
                <w:bCs/>
                <w:color w:val="000000" w:themeColor="text1"/>
                <w:lang w:eastAsia="en-US"/>
              </w:rPr>
              <w:t>“MAC-CE impact: MAC-CE updates the PL offset value(s) configured in one or more joint TCI states or UL TCI states”</w:t>
            </w:r>
          </w:p>
          <w:p w14:paraId="024A72DB" w14:textId="77777777" w:rsidR="00C738DE" w:rsidRDefault="00C738DE" w:rsidP="00C0363E"/>
        </w:tc>
      </w:tr>
    </w:tbl>
    <w:p w14:paraId="22D8C4F7" w14:textId="6AB149FC" w:rsidR="00C738DE" w:rsidRPr="00C0363E" w:rsidRDefault="0009179C" w:rsidP="00C0363E">
      <w:r>
        <w:rPr>
          <w:rFonts w:hint="eastAsia"/>
        </w:rPr>
        <w:t>Th</w:t>
      </w:r>
      <w:r>
        <w:t xml:space="preserve">e corresponding RAN1 agreements related to the </w:t>
      </w:r>
      <w:r w:rsidR="00E469EB" w:rsidRPr="00E469EB">
        <w:t xml:space="preserve">asymmetric DL </w:t>
      </w:r>
      <w:proofErr w:type="spellStart"/>
      <w:r w:rsidR="00E469EB" w:rsidRPr="00E469EB">
        <w:t>sTRP</w:t>
      </w:r>
      <w:proofErr w:type="spellEnd"/>
      <w:r w:rsidR="00E469EB" w:rsidRPr="00E469EB">
        <w:t xml:space="preserve"> and UL </w:t>
      </w:r>
      <w:proofErr w:type="spellStart"/>
      <w:r w:rsidR="00E469EB" w:rsidRPr="00E469EB">
        <w:t>mTRP</w:t>
      </w:r>
      <w:proofErr w:type="spellEnd"/>
      <w:r w:rsidR="00E469EB">
        <w:t xml:space="preserve"> can also be found in the Annex. </w:t>
      </w:r>
      <w:r w:rsidR="00393045">
        <w:t xml:space="preserve">In this contribution, we provide our understandings on </w:t>
      </w:r>
      <w:r w:rsidR="00685136">
        <w:t xml:space="preserve">the potential RAN2 specification impacts of the </w:t>
      </w:r>
      <w:r w:rsidR="00F91739" w:rsidRPr="00E469EB">
        <w:t xml:space="preserve">asymmetric DL </w:t>
      </w:r>
      <w:proofErr w:type="spellStart"/>
      <w:r w:rsidR="00F91739" w:rsidRPr="00E469EB">
        <w:t>sTRP</w:t>
      </w:r>
      <w:proofErr w:type="spellEnd"/>
      <w:r w:rsidR="00F91739" w:rsidRPr="00E469EB">
        <w:t xml:space="preserve"> and UL </w:t>
      </w:r>
      <w:proofErr w:type="spellStart"/>
      <w:r w:rsidR="00F91739" w:rsidRPr="00E469EB">
        <w:t>mTRP</w:t>
      </w:r>
      <w:proofErr w:type="spellEnd"/>
      <w:r w:rsidR="004A2BAE">
        <w:rPr>
          <w:rFonts w:ascii="Times" w:eastAsia="等线" w:hAnsi="Times" w:cs="Batang"/>
          <w:szCs w:val="18"/>
          <w:lang w:eastAsia="en-US"/>
        </w:rPr>
        <w:t>.</w:t>
      </w:r>
    </w:p>
    <w:p w14:paraId="02C53753" w14:textId="6E545ED9" w:rsidR="00E724C6" w:rsidRDefault="00DA44DE" w:rsidP="00C81D62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D09F61D" w14:textId="4587B3F5" w:rsidR="00523260" w:rsidRDefault="00B64CA1" w:rsidP="00523260">
      <w:pPr>
        <w:keepNext/>
        <w:jc w:val="center"/>
      </w:pPr>
      <w:r>
        <w:object w:dxaOrig="4332" w:dyaOrig="3817" w14:anchorId="7E032A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6.55pt;height:190.9pt" o:ole="">
            <v:imagedata r:id="rId8" o:title=""/>
          </v:shape>
          <o:OLEObject Type="Embed" ProgID="Visio.Drawing.15" ShapeID="_x0000_i1025" DrawAspect="Content" ObjectID="_1792566805" r:id="rId9"/>
        </w:object>
      </w:r>
    </w:p>
    <w:p w14:paraId="35C78AD1" w14:textId="30B7DE96" w:rsidR="00B31B79" w:rsidRPr="006877D8" w:rsidRDefault="00523260" w:rsidP="00523260">
      <w:pPr>
        <w:pStyle w:val="Caption"/>
        <w:jc w:val="center"/>
      </w:pPr>
      <w:r w:rsidRPr="006877D8">
        <w:t xml:space="preserve">Figure </w:t>
      </w:r>
      <w:r w:rsidRPr="006877D8">
        <w:fldChar w:fldCharType="begin"/>
      </w:r>
      <w:r w:rsidRPr="006877D8">
        <w:instrText xml:space="preserve"> SEQ Figure \* ARABIC </w:instrText>
      </w:r>
      <w:r w:rsidRPr="006877D8">
        <w:fldChar w:fldCharType="separate"/>
      </w:r>
      <w:r w:rsidR="004D1741">
        <w:rPr>
          <w:noProof/>
        </w:rPr>
        <w:t>1</w:t>
      </w:r>
      <w:r w:rsidRPr="006877D8">
        <w:fldChar w:fldCharType="end"/>
      </w:r>
      <w:r w:rsidRPr="006877D8">
        <w:t>:</w:t>
      </w:r>
      <w:r w:rsidR="00CA4CF6" w:rsidRPr="006877D8">
        <w:rPr>
          <w:rFonts w:ascii="Times" w:eastAsia="Batang" w:hAnsi="Times"/>
          <w:sz w:val="20"/>
          <w:szCs w:val="24"/>
          <w:lang w:eastAsia="ko-KR"/>
        </w:rPr>
        <w:t xml:space="preserve"> asymmetric DL </w:t>
      </w:r>
      <w:proofErr w:type="spellStart"/>
      <w:r w:rsidR="00CA4CF6" w:rsidRPr="006877D8">
        <w:rPr>
          <w:rFonts w:ascii="Times" w:eastAsia="Batang" w:hAnsi="Times"/>
          <w:sz w:val="20"/>
          <w:szCs w:val="24"/>
          <w:lang w:eastAsia="ko-KR"/>
        </w:rPr>
        <w:t>sTRP</w:t>
      </w:r>
      <w:proofErr w:type="spellEnd"/>
      <w:r w:rsidR="00CA4CF6" w:rsidRPr="006877D8">
        <w:rPr>
          <w:rFonts w:ascii="Times" w:eastAsia="Batang" w:hAnsi="Times"/>
          <w:sz w:val="20"/>
          <w:szCs w:val="24"/>
          <w:lang w:eastAsia="ko-KR"/>
        </w:rPr>
        <w:t xml:space="preserve">/UL </w:t>
      </w:r>
      <w:proofErr w:type="spellStart"/>
      <w:r w:rsidR="00CA4CF6" w:rsidRPr="006877D8">
        <w:rPr>
          <w:rFonts w:ascii="Times" w:eastAsia="Batang" w:hAnsi="Times"/>
          <w:sz w:val="20"/>
          <w:szCs w:val="24"/>
          <w:lang w:eastAsia="ko-KR"/>
        </w:rPr>
        <w:t>mTRP</w:t>
      </w:r>
      <w:proofErr w:type="spellEnd"/>
    </w:p>
    <w:p w14:paraId="07537ED4" w14:textId="609B8774" w:rsidR="00B31B79" w:rsidRDefault="006877D8" w:rsidP="00B31B79">
      <w:r>
        <w:t xml:space="preserve">According to </w:t>
      </w:r>
      <w:r w:rsidR="0032508D">
        <w:t>the Rel-19 MIMO WID</w:t>
      </w:r>
      <w:r w:rsidR="003320A0">
        <w:t>, the</w:t>
      </w:r>
      <w:r w:rsidR="000E27F6">
        <w:t xml:space="preserve"> standard work for </w:t>
      </w:r>
      <w:r w:rsidR="000E27F6" w:rsidRPr="00C04650">
        <w:rPr>
          <w:rFonts w:eastAsia="Times New Roman"/>
          <w:sz w:val="20"/>
          <w:szCs w:val="24"/>
          <w:lang w:val="en-US" w:eastAsia="en-US"/>
        </w:rPr>
        <w:t xml:space="preserve">asymmetric DL </w:t>
      </w:r>
      <w:proofErr w:type="spellStart"/>
      <w:r w:rsidR="000E27F6" w:rsidRPr="00C04650">
        <w:rPr>
          <w:rFonts w:eastAsia="Times New Roman"/>
          <w:sz w:val="20"/>
          <w:szCs w:val="24"/>
          <w:lang w:val="en-US" w:eastAsia="en-US"/>
        </w:rPr>
        <w:t>sTRP</w:t>
      </w:r>
      <w:proofErr w:type="spellEnd"/>
      <w:r w:rsidR="000E27F6" w:rsidRPr="00C04650">
        <w:rPr>
          <w:rFonts w:eastAsia="Times New Roman"/>
          <w:sz w:val="20"/>
          <w:szCs w:val="24"/>
          <w:lang w:val="en-US" w:eastAsia="en-US"/>
        </w:rPr>
        <w:t xml:space="preserve">/UL </w:t>
      </w:r>
      <w:proofErr w:type="spellStart"/>
      <w:r w:rsidR="000E27F6" w:rsidRPr="00C04650">
        <w:rPr>
          <w:rFonts w:eastAsia="Times New Roman"/>
          <w:sz w:val="20"/>
          <w:szCs w:val="24"/>
          <w:lang w:val="en-US" w:eastAsia="en-US"/>
        </w:rPr>
        <w:t>mTRP</w:t>
      </w:r>
      <w:proofErr w:type="spellEnd"/>
      <w:r w:rsidR="000E27F6" w:rsidRPr="00C04650">
        <w:rPr>
          <w:rFonts w:eastAsia="Times New Roman"/>
          <w:sz w:val="20"/>
          <w:szCs w:val="24"/>
          <w:lang w:val="en-US" w:eastAsia="en-US"/>
        </w:rPr>
        <w:t xml:space="preserve"> deployment</w:t>
      </w:r>
      <w:r w:rsidR="002A6685">
        <w:rPr>
          <w:rFonts w:eastAsia="Times New Roman"/>
          <w:sz w:val="20"/>
          <w:szCs w:val="24"/>
          <w:lang w:val="en-US" w:eastAsia="en-US"/>
        </w:rPr>
        <w:t xml:space="preserve"> as illustrated above (i.e. TRP-1 with both UL and DL and TRP-2 with only UL)</w:t>
      </w:r>
      <w:r w:rsidR="000E27F6">
        <w:rPr>
          <w:rFonts w:eastAsia="Times New Roman"/>
          <w:sz w:val="20"/>
          <w:szCs w:val="24"/>
          <w:lang w:val="en-US" w:eastAsia="en-US"/>
        </w:rPr>
        <w:t xml:space="preserve"> </w:t>
      </w:r>
      <w:r w:rsidR="00162E3B">
        <w:rPr>
          <w:rFonts w:eastAsia="Times New Roman"/>
          <w:sz w:val="20"/>
          <w:szCs w:val="24"/>
          <w:lang w:val="en-US" w:eastAsia="en-US"/>
        </w:rPr>
        <w:t>is expected as</w:t>
      </w:r>
      <w:r w:rsidR="000E27F6">
        <w:rPr>
          <w:rFonts w:eastAsia="Times New Roman"/>
          <w:sz w:val="20"/>
          <w:szCs w:val="24"/>
          <w:lang w:val="en-US" w:eastAsia="en-US"/>
        </w:rPr>
        <w:t xml:space="preserve"> the followings: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04650" w14:paraId="0BDB56EA" w14:textId="77777777" w:rsidTr="00C04650">
        <w:tc>
          <w:tcPr>
            <w:tcW w:w="9855" w:type="dxa"/>
          </w:tcPr>
          <w:p w14:paraId="128B1CF4" w14:textId="77777777" w:rsidR="00C04650" w:rsidRPr="00C04650" w:rsidRDefault="00C04650" w:rsidP="002156D2">
            <w:p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szCs w:val="24"/>
                <w:lang w:val="en-US" w:eastAsia="en-US"/>
              </w:rPr>
            </w:pPr>
            <w:r w:rsidRPr="00C04650">
              <w:rPr>
                <w:rFonts w:eastAsia="Times New Roman"/>
                <w:sz w:val="20"/>
                <w:szCs w:val="24"/>
                <w:lang w:val="en-US" w:eastAsia="en-US"/>
              </w:rPr>
              <w:t xml:space="preserve">Specify enhancement for asymmetric DL </w:t>
            </w:r>
            <w:proofErr w:type="spellStart"/>
            <w:r w:rsidRPr="00C04650">
              <w:rPr>
                <w:rFonts w:eastAsia="Times New Roman"/>
                <w:sz w:val="20"/>
                <w:szCs w:val="24"/>
                <w:lang w:val="en-US" w:eastAsia="en-US"/>
              </w:rPr>
              <w:t>sTRP</w:t>
            </w:r>
            <w:proofErr w:type="spellEnd"/>
            <w:r w:rsidRPr="00C04650">
              <w:rPr>
                <w:rFonts w:eastAsia="Times New Roman"/>
                <w:sz w:val="20"/>
                <w:szCs w:val="24"/>
                <w:lang w:val="en-US" w:eastAsia="en-US"/>
              </w:rPr>
              <w:t xml:space="preserve">/UL </w:t>
            </w:r>
            <w:proofErr w:type="spellStart"/>
            <w:r w:rsidRPr="00C04650">
              <w:rPr>
                <w:rFonts w:eastAsia="Times New Roman"/>
                <w:sz w:val="20"/>
                <w:szCs w:val="24"/>
                <w:lang w:val="en-US" w:eastAsia="en-US"/>
              </w:rPr>
              <w:t>mTRP</w:t>
            </w:r>
            <w:proofErr w:type="spellEnd"/>
            <w:r w:rsidRPr="00C04650">
              <w:rPr>
                <w:rFonts w:eastAsia="Times New Roman"/>
                <w:sz w:val="20"/>
                <w:szCs w:val="24"/>
                <w:lang w:val="en-US" w:eastAsia="en-US"/>
              </w:rPr>
              <w:t xml:space="preserve"> deployment scenarios, assuming intra-band intra-DU non-co-located </w:t>
            </w:r>
            <w:proofErr w:type="spellStart"/>
            <w:r w:rsidRPr="00C04650">
              <w:rPr>
                <w:rFonts w:eastAsia="Times New Roman"/>
                <w:sz w:val="20"/>
                <w:szCs w:val="24"/>
                <w:lang w:val="en-US" w:eastAsia="en-US"/>
              </w:rPr>
              <w:t>mTRP</w:t>
            </w:r>
            <w:proofErr w:type="spellEnd"/>
            <w:r w:rsidRPr="00C04650">
              <w:rPr>
                <w:rFonts w:eastAsia="Times New Roman"/>
                <w:sz w:val="20"/>
                <w:szCs w:val="24"/>
                <w:lang w:val="en-US" w:eastAsia="en-US"/>
              </w:rPr>
              <w:t xml:space="preserve"> scenarios, without changing existing cell definition or defining a new cell (e.g. </w:t>
            </w:r>
            <w:r w:rsidRPr="00C04650">
              <w:rPr>
                <w:rFonts w:eastAsia="Times New Roman"/>
                <w:sz w:val="20"/>
                <w:szCs w:val="24"/>
                <w:lang w:val="en-US" w:eastAsia="en-US"/>
              </w:rPr>
              <w:lastRenderedPageBreak/>
              <w:t xml:space="preserve">UL-only cell), assuming the Rel-17/18 unified TCI framework and fully reusing the legacy QCL/UL spatial relation rules, targeting FR1 and FR2 </w:t>
            </w:r>
          </w:p>
          <w:p w14:paraId="7DE2797B" w14:textId="77777777" w:rsidR="00C04650" w:rsidRPr="002156D2" w:rsidRDefault="00C04650" w:rsidP="00441F19">
            <w:pPr>
              <w:pStyle w:val="ListParagraph"/>
              <w:numPr>
                <w:ilvl w:val="0"/>
                <w:numId w:val="29"/>
              </w:numPr>
              <w:tabs>
                <w:tab w:val="num" w:pos="1440"/>
              </w:tabs>
              <w:snapToGrid w:val="0"/>
              <w:ind w:firstLineChars="0"/>
              <w:rPr>
                <w:rFonts w:eastAsia="Times New Roman"/>
                <w:sz w:val="20"/>
                <w:lang w:val="en-US"/>
              </w:rPr>
            </w:pPr>
            <w:r w:rsidRPr="002156D2">
              <w:rPr>
                <w:rFonts w:eastAsia="Times New Roman"/>
                <w:sz w:val="20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2156D2">
              <w:rPr>
                <w:rFonts w:eastAsia="Times New Roman"/>
                <w:sz w:val="20"/>
                <w:lang w:val="en-US"/>
              </w:rPr>
              <w:t>sTRP</w:t>
            </w:r>
            <w:proofErr w:type="spellEnd"/>
            <w:r w:rsidRPr="002156D2">
              <w:rPr>
                <w:rFonts w:eastAsia="Times New Roman"/>
                <w:sz w:val="20"/>
                <w:lang w:val="en-US"/>
              </w:rPr>
              <w:t xml:space="preserve">. </w:t>
            </w:r>
          </w:p>
          <w:p w14:paraId="2076E27B" w14:textId="069EA807" w:rsidR="00C04650" w:rsidRPr="002156D2" w:rsidRDefault="00C04650" w:rsidP="00441F19">
            <w:pPr>
              <w:pStyle w:val="ListParagraph"/>
              <w:numPr>
                <w:ilvl w:val="0"/>
                <w:numId w:val="29"/>
              </w:numPr>
              <w:snapToGrid w:val="0"/>
              <w:ind w:firstLineChars="0"/>
              <w:rPr>
                <w:rFonts w:eastAsia="Times New Roman"/>
                <w:sz w:val="20"/>
                <w:lang w:val="en-US"/>
              </w:rPr>
            </w:pPr>
            <w:r w:rsidRPr="002156D2">
              <w:rPr>
                <w:rFonts w:eastAsia="Times New Roman"/>
                <w:sz w:val="20"/>
                <w:lang w:val="en-US"/>
              </w:rPr>
              <w:t>Two TAs through reusing Rel-18 specification of two TAs for multi-DCI-based multi-TRP and removing the restriction that </w:t>
            </w:r>
            <w:proofErr w:type="spellStart"/>
            <w:r w:rsidRPr="002156D2">
              <w:rPr>
                <w:rFonts w:eastAsia="Times New Roman"/>
                <w:sz w:val="20"/>
                <w:lang w:val="en-US"/>
              </w:rPr>
              <w:t>coresetPoolIndex</w:t>
            </w:r>
            <w:proofErr w:type="spellEnd"/>
            <w:r w:rsidRPr="002156D2">
              <w:rPr>
                <w:rFonts w:eastAsia="Times New Roman"/>
                <w:sz w:val="20"/>
                <w:lang w:val="en-US"/>
              </w:rPr>
              <w:t xml:space="preserve"> needs to be configured, assuming legacy PRACH resources</w:t>
            </w:r>
          </w:p>
        </w:tc>
      </w:tr>
    </w:tbl>
    <w:p w14:paraId="0087D5ED" w14:textId="48646E0B" w:rsidR="00D8485F" w:rsidRDefault="00A0072C" w:rsidP="005300B9">
      <w:pPr>
        <w:pStyle w:val="Heading2"/>
      </w:pPr>
      <w:r>
        <w:lastRenderedPageBreak/>
        <w:t>RACH</w:t>
      </w:r>
    </w:p>
    <w:p w14:paraId="45C50F73" w14:textId="1C9FEB7F" w:rsidR="00AF6CCA" w:rsidRDefault="00B079D6" w:rsidP="00F06B0D">
      <w:r>
        <w:t xml:space="preserve">According to the RAN1 </w:t>
      </w:r>
      <w:r w:rsidR="00F13A0C">
        <w:t>agreements</w:t>
      </w:r>
      <w:r>
        <w:t xml:space="preserve">, the pathloss offset </w:t>
      </w:r>
      <w:r w:rsidR="00F13A0C">
        <w:t>is</w:t>
      </w:r>
      <w:r>
        <w:t xml:space="preserve"> indicated via the PDCCH-order RACH procedure.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4704C" w14:paraId="6C66D8AD" w14:textId="77777777" w:rsidTr="00C4704C">
        <w:tc>
          <w:tcPr>
            <w:tcW w:w="9855" w:type="dxa"/>
          </w:tcPr>
          <w:p w14:paraId="2FA33CBA" w14:textId="77777777" w:rsidR="00FB1218" w:rsidRDefault="00FB1218" w:rsidP="00FB1218">
            <w:pPr>
              <w:overflowPunct/>
              <w:autoSpaceDE/>
              <w:adjustRightInd/>
              <w:spacing w:after="0"/>
              <w:rPr>
                <w:rFonts w:ascii="Times" w:eastAsia="等线" w:hAnsi="Times"/>
                <w:b/>
                <w:bCs/>
                <w:highlight w:val="green"/>
              </w:rPr>
            </w:pPr>
            <w:r>
              <w:rPr>
                <w:rFonts w:ascii="Times" w:eastAsia="等线" w:hAnsi="Times"/>
                <w:b/>
                <w:bCs/>
                <w:highlight w:val="green"/>
              </w:rPr>
              <w:t>Agreement</w:t>
            </w:r>
          </w:p>
          <w:p w14:paraId="245D6C63" w14:textId="77777777" w:rsidR="00FB1218" w:rsidRDefault="00FB1218" w:rsidP="00FB1218">
            <w:pPr>
              <w:overflowPunct/>
              <w:autoSpaceDE/>
              <w:adjustRightInd/>
              <w:spacing w:after="0"/>
              <w:rPr>
                <w:rFonts w:ascii="Times" w:eastAsia="等线" w:hAnsi="Times"/>
              </w:rPr>
            </w:pPr>
            <w:r>
              <w:rPr>
                <w:rFonts w:ascii="Times" w:eastAsia="等线" w:hAnsi="Times"/>
              </w:rPr>
              <w:t xml:space="preserve">Support </w:t>
            </w:r>
            <w:r w:rsidRPr="007E3357">
              <w:rPr>
                <w:rFonts w:ascii="Times" w:eastAsia="等线" w:hAnsi="Times"/>
                <w:highlight w:val="yellow"/>
              </w:rPr>
              <w:t xml:space="preserve">applying PL offset on PDCCH-order PRACH </w:t>
            </w:r>
            <w:r w:rsidRPr="00A25065">
              <w:rPr>
                <w:rFonts w:ascii="Times" w:eastAsia="等线" w:hAnsi="Times"/>
                <w:color w:val="FF0000"/>
                <w:highlight w:val="yellow"/>
              </w:rPr>
              <w:t>towards a UL TRP</w:t>
            </w:r>
            <w:r w:rsidRPr="00A25065">
              <w:rPr>
                <w:rFonts w:ascii="Times" w:eastAsia="等线" w:hAnsi="Times"/>
                <w:color w:val="FF0000"/>
              </w:rPr>
              <w:t xml:space="preserve"> </w:t>
            </w:r>
            <w:r>
              <w:rPr>
                <w:rFonts w:ascii="Times" w:eastAsia="等线" w:hAnsi="Times"/>
              </w:rPr>
              <w:t>in FR1.</w:t>
            </w:r>
          </w:p>
          <w:p w14:paraId="2F13CA03" w14:textId="77777777" w:rsidR="00FB1218" w:rsidRDefault="00FB1218" w:rsidP="00441F19">
            <w:pPr>
              <w:numPr>
                <w:ilvl w:val="0"/>
                <w:numId w:val="18"/>
              </w:numPr>
              <w:overflowPunct/>
              <w:autoSpaceDE/>
              <w:adjustRightInd/>
              <w:spacing w:after="0" w:line="240" w:lineRule="auto"/>
              <w:jc w:val="left"/>
              <w:textAlignment w:val="auto"/>
              <w:rPr>
                <w:rFonts w:ascii="Times" w:eastAsia="等线" w:hAnsi="Times"/>
              </w:rPr>
            </w:pPr>
            <w:r>
              <w:rPr>
                <w:rFonts w:ascii="Times" w:eastAsia="等线" w:hAnsi="Times"/>
              </w:rPr>
              <w:t>Note: The DL reference timing determination for PDCCH-order PRACH transmission to an UL TRP is still based on the DL RS defined in current RAN4 specification</w:t>
            </w:r>
          </w:p>
          <w:p w14:paraId="2539A9D6" w14:textId="77777777" w:rsidR="00FB1218" w:rsidRDefault="00FB1218" w:rsidP="00441F19">
            <w:pPr>
              <w:numPr>
                <w:ilvl w:val="0"/>
                <w:numId w:val="18"/>
              </w:numPr>
              <w:overflowPunct/>
              <w:autoSpaceDE/>
              <w:adjustRightInd/>
              <w:spacing w:after="0" w:line="240" w:lineRule="auto"/>
              <w:jc w:val="left"/>
              <w:textAlignment w:val="auto"/>
              <w:rPr>
                <w:rFonts w:ascii="Times" w:eastAsia="等线" w:hAnsi="Times"/>
              </w:rPr>
            </w:pPr>
            <w:r>
              <w:rPr>
                <w:rFonts w:ascii="Times" w:eastAsia="等线" w:hAnsi="Times"/>
              </w:rPr>
              <w:t xml:space="preserve">Above is subject to a separate UE capability </w:t>
            </w:r>
            <w:proofErr w:type="spellStart"/>
            <w:r>
              <w:rPr>
                <w:rFonts w:ascii="Times" w:eastAsia="等线" w:hAnsi="Times"/>
              </w:rPr>
              <w:t>signaling</w:t>
            </w:r>
            <w:proofErr w:type="spellEnd"/>
          </w:p>
          <w:p w14:paraId="149785DB" w14:textId="77777777" w:rsidR="00FB1218" w:rsidRDefault="00FB1218" w:rsidP="00C4704C">
            <w:p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eastAsia="Batang"/>
                <w:bCs/>
                <w:sz w:val="20"/>
                <w:highlight w:val="green"/>
                <w:lang w:eastAsia="en-US"/>
              </w:rPr>
            </w:pPr>
          </w:p>
          <w:p w14:paraId="634E075F" w14:textId="438D08CD" w:rsidR="00C4704C" w:rsidRPr="006E4502" w:rsidRDefault="00C4704C" w:rsidP="00C4704C">
            <w:p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eastAsia="Batang"/>
                <w:bCs/>
                <w:sz w:val="20"/>
                <w:lang w:eastAsia="en-US"/>
              </w:rPr>
            </w:pPr>
            <w:r w:rsidRPr="006E4502">
              <w:rPr>
                <w:rFonts w:eastAsia="Batang"/>
                <w:bCs/>
                <w:sz w:val="20"/>
                <w:highlight w:val="green"/>
                <w:lang w:eastAsia="en-US"/>
              </w:rPr>
              <w:t>Agreement</w:t>
            </w:r>
          </w:p>
          <w:p w14:paraId="437DBB20" w14:textId="77777777" w:rsidR="00C4704C" w:rsidRPr="006E4502" w:rsidRDefault="00C4704C" w:rsidP="00C4704C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 w:rsidRPr="006E4502">
              <w:rPr>
                <w:rFonts w:eastAsia="等线"/>
                <w:sz w:val="20"/>
                <w:lang w:eastAsia="en-US"/>
              </w:rPr>
              <w:t xml:space="preserve">For </w:t>
            </w:r>
            <w:r w:rsidRPr="004D2D28">
              <w:rPr>
                <w:rFonts w:eastAsia="等线"/>
                <w:sz w:val="20"/>
                <w:highlight w:val="yellow"/>
                <w:lang w:eastAsia="en-US"/>
              </w:rPr>
              <w:t>indicating PL offset for PDCCH-order PRACH</w:t>
            </w:r>
            <w:r w:rsidRPr="006E4502">
              <w:rPr>
                <w:rFonts w:eastAsia="等线"/>
                <w:sz w:val="20"/>
                <w:lang w:eastAsia="en-US"/>
              </w:rPr>
              <w:t>, introduce a new 1-bit DCI field in DCI format 1_0:</w:t>
            </w:r>
          </w:p>
          <w:p w14:paraId="49809EE1" w14:textId="77777777" w:rsidR="00C4704C" w:rsidRPr="006E4502" w:rsidRDefault="00C4704C" w:rsidP="00441F1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 w:rsidRPr="006E4502">
              <w:rPr>
                <w:rFonts w:eastAsia="等线"/>
                <w:sz w:val="20"/>
                <w:lang w:eastAsia="en-US"/>
              </w:rPr>
              <w:t>This DCI field exists when the corresponding RRC parameter (which is a new RRC used to configure the presence of this 1-bit DCI field) is enabled and at least one TCI state is configured with PL offset.</w:t>
            </w:r>
          </w:p>
          <w:p w14:paraId="665BF8ED" w14:textId="77777777" w:rsidR="00C4704C" w:rsidRPr="006E4502" w:rsidRDefault="00C4704C" w:rsidP="00441F1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 w:rsidRPr="006E4502">
              <w:rPr>
                <w:rFonts w:eastAsia="等线"/>
                <w:sz w:val="20"/>
                <w:lang w:eastAsia="en-US"/>
              </w:rPr>
              <w:t xml:space="preserve">When one joint/UL TCI state is indicated in Rel-17 unified TCI, </w:t>
            </w:r>
          </w:p>
          <w:p w14:paraId="7169781B" w14:textId="77777777" w:rsidR="00C4704C" w:rsidRPr="006E4502" w:rsidRDefault="00C4704C" w:rsidP="00441F1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 w:rsidRPr="006E4502">
              <w:rPr>
                <w:rFonts w:eastAsia="等线"/>
                <w:sz w:val="20"/>
                <w:lang w:eastAsia="en-US"/>
              </w:rPr>
              <w:t xml:space="preserve">the bit field index 0 of this field indicates that PL offset is not included in the PRACH transmission power calculation </w:t>
            </w:r>
          </w:p>
          <w:p w14:paraId="7631A61B" w14:textId="77777777" w:rsidR="00C4704C" w:rsidRPr="006E4502" w:rsidRDefault="00C4704C" w:rsidP="00441F1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 w:rsidRPr="006E4502">
              <w:rPr>
                <w:rFonts w:eastAsia="等线"/>
                <w:sz w:val="20"/>
                <w:lang w:eastAsia="en-US"/>
              </w:rPr>
              <w:t>the bit field index 1 of this field indicates that the PL offset associated with the indicated TCI state is included in the PRACH transmission power.</w:t>
            </w:r>
          </w:p>
          <w:p w14:paraId="69BE5537" w14:textId="77777777" w:rsidR="00C4704C" w:rsidRPr="006E4502" w:rsidRDefault="00C4704C" w:rsidP="00441F1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</w:rPr>
            </w:pPr>
            <w:r w:rsidRPr="006E4502">
              <w:rPr>
                <w:rFonts w:eastAsia="等线"/>
                <w:sz w:val="20"/>
                <w:lang w:eastAsia="x-none"/>
              </w:rPr>
              <w:t>FFS: Whether the bit field can be used to indicate other information</w:t>
            </w:r>
          </w:p>
          <w:p w14:paraId="45D7FF1D" w14:textId="77777777" w:rsidR="00C4704C" w:rsidRPr="006E4502" w:rsidRDefault="00C4704C" w:rsidP="00441F1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</w:rPr>
            </w:pPr>
            <w:r w:rsidRPr="006E4502">
              <w:rPr>
                <w:rFonts w:eastAsia="等线"/>
                <w:sz w:val="20"/>
                <w:lang w:eastAsia="x-none"/>
              </w:rPr>
              <w:t>FFS: When two joint/UL TCI states are indicated in Rel-18 unified TCI</w:t>
            </w:r>
          </w:p>
          <w:p w14:paraId="1725BA03" w14:textId="77777777" w:rsidR="00C4704C" w:rsidRDefault="00C4704C" w:rsidP="00F06B0D"/>
          <w:p w14:paraId="1D5DB9A8" w14:textId="77777777" w:rsidR="00D6212B" w:rsidRPr="006E4502" w:rsidRDefault="00D6212B" w:rsidP="00D6212B">
            <w:p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eastAsia="Batang"/>
                <w:bCs/>
                <w:sz w:val="20"/>
                <w:lang w:eastAsia="en-US"/>
              </w:rPr>
            </w:pPr>
            <w:r w:rsidRPr="006E4502">
              <w:rPr>
                <w:rFonts w:eastAsia="Batang"/>
                <w:bCs/>
                <w:sz w:val="20"/>
                <w:highlight w:val="green"/>
                <w:lang w:eastAsia="en-US"/>
              </w:rPr>
              <w:t>Agreement</w:t>
            </w:r>
          </w:p>
          <w:p w14:paraId="2FA81279" w14:textId="77777777" w:rsidR="00D6212B" w:rsidRPr="006E4502" w:rsidRDefault="00D6212B" w:rsidP="00D6212B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 w:rsidRPr="006E4502">
              <w:rPr>
                <w:rFonts w:eastAsia="等线"/>
                <w:sz w:val="20"/>
                <w:lang w:eastAsia="en-US"/>
              </w:rPr>
              <w:t xml:space="preserve">For </w:t>
            </w:r>
            <w:r w:rsidRPr="004D2D28">
              <w:rPr>
                <w:rFonts w:eastAsia="等线"/>
                <w:sz w:val="20"/>
                <w:highlight w:val="yellow"/>
                <w:lang w:eastAsia="en-US"/>
              </w:rPr>
              <w:t>indicating PL offset for PDCCH-order PRACH</w:t>
            </w:r>
            <w:r w:rsidRPr="006E4502">
              <w:rPr>
                <w:rFonts w:eastAsia="等线"/>
                <w:sz w:val="20"/>
                <w:lang w:eastAsia="en-US"/>
              </w:rPr>
              <w:t>, when two joint/UL TCI states are indicated in Rel-18 unified TCI, down-select one from the following Alts for the 1-bit DCI field in DCI 1_0 which indicates the application of PL offset on PRACH transmission:</w:t>
            </w:r>
          </w:p>
          <w:p w14:paraId="5DD98322" w14:textId="77777777" w:rsidR="00D6212B" w:rsidRPr="006E4502" w:rsidRDefault="00D6212B" w:rsidP="00441F1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x-none"/>
              </w:rPr>
            </w:pPr>
            <w:r w:rsidRPr="006E4502">
              <w:rPr>
                <w:rFonts w:eastAsia="等线"/>
                <w:sz w:val="20"/>
                <w:lang w:eastAsia="x-none"/>
              </w:rPr>
              <w:t>Alt2:</w:t>
            </w:r>
          </w:p>
          <w:p w14:paraId="7C88A95E" w14:textId="77777777" w:rsidR="00D6212B" w:rsidRPr="006E4502" w:rsidRDefault="00D6212B" w:rsidP="00441F1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 w:rsidRPr="006E4502">
              <w:rPr>
                <w:rFonts w:eastAsia="等线"/>
                <w:sz w:val="20"/>
                <w:lang w:eastAsia="en-US"/>
              </w:rPr>
              <w:t xml:space="preserve">the bit field index 0 of this field indicates that the PL offset associated in the first indicated joint/UL TCI state is included in the PRACH transmission power calculation </w:t>
            </w:r>
          </w:p>
          <w:p w14:paraId="21D686F8" w14:textId="77777777" w:rsidR="00D6212B" w:rsidRPr="006E4502" w:rsidRDefault="00D6212B" w:rsidP="00441F1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 w:rsidRPr="006E4502">
              <w:rPr>
                <w:rFonts w:eastAsia="等线"/>
                <w:sz w:val="20"/>
                <w:lang w:eastAsia="en-US"/>
              </w:rPr>
              <w:t>the bit field index 1 of this field indicates that the PL offset associated in the second indicated joint/UL TCI state is included in the PRACH transmission power calculation.</w:t>
            </w:r>
          </w:p>
          <w:p w14:paraId="3E048979" w14:textId="77777777" w:rsidR="00D6212B" w:rsidRPr="006E4502" w:rsidRDefault="00D6212B" w:rsidP="00441F1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 w:rsidRPr="006E4502">
              <w:rPr>
                <w:rFonts w:eastAsia="等线"/>
                <w:sz w:val="20"/>
                <w:lang w:eastAsia="en-US"/>
              </w:rPr>
              <w:t>FFS: Whether a restriction that only one of the indicated joint/UL TCI states can be configured with PL offset is needed.</w:t>
            </w:r>
          </w:p>
          <w:p w14:paraId="4F1AB555" w14:textId="77777777" w:rsidR="00D6212B" w:rsidRPr="006E4502" w:rsidRDefault="00D6212B" w:rsidP="00D6212B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等线"/>
                <w:sz w:val="20"/>
                <w:lang w:eastAsia="en-US"/>
              </w:rPr>
            </w:pPr>
            <w:r w:rsidRPr="006E4502">
              <w:rPr>
                <w:rFonts w:eastAsia="等线"/>
                <w:sz w:val="20"/>
                <w:lang w:eastAsia="en-US"/>
              </w:rPr>
              <w:t>FFS: If other information can be indicated by this same 1-bit DCI field for the PDCCH-order PRACH transmission</w:t>
            </w:r>
          </w:p>
          <w:p w14:paraId="7183E7F7" w14:textId="2ADA6371" w:rsidR="00D6212B" w:rsidRDefault="00D6212B" w:rsidP="00F06B0D"/>
        </w:tc>
      </w:tr>
    </w:tbl>
    <w:p w14:paraId="1BF2379F" w14:textId="77777777" w:rsidR="00F70849" w:rsidRDefault="00F70849" w:rsidP="00F06B0D"/>
    <w:p w14:paraId="6D7F0DA2" w14:textId="1AF81827" w:rsidR="00B079D6" w:rsidRDefault="009923A0" w:rsidP="00F06B0D">
      <w:r>
        <w:t xml:space="preserve">According to the RACH procedure as quoted below, the RSRP of </w:t>
      </w:r>
      <w:r w:rsidR="00C50652">
        <w:t>the downlink pathloss reference is used for the selection of different RACH procedures, NUL and SUL, and different PRACH resources.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923A0" w14:paraId="3262A9F3" w14:textId="77777777" w:rsidTr="009923A0">
        <w:tc>
          <w:tcPr>
            <w:tcW w:w="9855" w:type="dxa"/>
          </w:tcPr>
          <w:p w14:paraId="669CCE1A" w14:textId="761A46C7" w:rsidR="00275CE2" w:rsidRDefault="00275CE2" w:rsidP="00275CE2">
            <w:pPr>
              <w:spacing w:after="180" w:line="240" w:lineRule="auto"/>
              <w:jc w:val="left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lang w:eastAsia="ko-KR"/>
              </w:rPr>
              <w:t>TS 38.321</w:t>
            </w:r>
          </w:p>
          <w:p w14:paraId="745714CC" w14:textId="785EC447" w:rsidR="009923A0" w:rsidRPr="009923A0" w:rsidRDefault="009923A0" w:rsidP="009923A0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9923A0">
              <w:rPr>
                <w:rFonts w:eastAsia="Times New Roman"/>
                <w:sz w:val="20"/>
                <w:lang w:eastAsia="ko-KR"/>
              </w:rPr>
              <w:t>-</w:t>
            </w:r>
            <w:r w:rsidRPr="009923A0">
              <w:rPr>
                <w:rFonts w:eastAsia="Times New Roman"/>
                <w:sz w:val="20"/>
                <w:lang w:eastAsia="ko-KR"/>
              </w:rPr>
              <w:tab/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rsrp-ThresholdSSB</w:t>
            </w:r>
            <w:proofErr w:type="spellEnd"/>
            <w:r w:rsidRPr="009923A0">
              <w:rPr>
                <w:rFonts w:eastAsia="Times New Roman"/>
                <w:sz w:val="20"/>
                <w:lang w:eastAsia="ko-KR"/>
              </w:rPr>
              <w:t xml:space="preserve">: an RSRP threshold for the selection of the SSB for 4-step RA type. If the Random Access procedure is initiated for beam failure recovery, </w:t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rsrp-ThresholdSSB</w:t>
            </w:r>
            <w:proofErr w:type="spellEnd"/>
            <w:r w:rsidRPr="009923A0"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9923A0">
              <w:rPr>
                <w:rFonts w:eastAsia="Times New Roman"/>
                <w:sz w:val="20"/>
              </w:rPr>
              <w:t xml:space="preserve">used for the selection of the </w:t>
            </w:r>
            <w:r w:rsidRPr="009923A0">
              <w:rPr>
                <w:rFonts w:eastAsia="Times New Roman"/>
                <w:sz w:val="20"/>
                <w:lang w:eastAsia="ko-KR"/>
              </w:rPr>
              <w:t xml:space="preserve">SSB within </w:t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candidateBeamRSList</w:t>
            </w:r>
            <w:proofErr w:type="spellEnd"/>
            <w:r w:rsidRPr="009923A0">
              <w:rPr>
                <w:rFonts w:eastAsia="Times New Roman"/>
                <w:sz w:val="20"/>
                <w:lang w:eastAsia="ko-KR"/>
              </w:rPr>
              <w:t xml:space="preserve"> refers to </w:t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rsrp-ThresholdSSB</w:t>
            </w:r>
            <w:proofErr w:type="spellEnd"/>
            <w:r w:rsidRPr="009923A0">
              <w:rPr>
                <w:rFonts w:eastAsia="Times New Roman"/>
                <w:sz w:val="20"/>
                <w:lang w:eastAsia="ko-KR"/>
              </w:rPr>
              <w:t xml:space="preserve"> in </w:t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BeamFailureRecoveryConfig</w:t>
            </w:r>
            <w:proofErr w:type="spellEnd"/>
            <w:r w:rsidRPr="009923A0">
              <w:rPr>
                <w:rFonts w:eastAsia="Times New Roman"/>
                <w:sz w:val="20"/>
                <w:lang w:eastAsia="ko-KR"/>
              </w:rPr>
              <w:t xml:space="preserve"> IE;</w:t>
            </w:r>
          </w:p>
          <w:p w14:paraId="4BC5CBBF" w14:textId="77777777" w:rsidR="009923A0" w:rsidRPr="009923A0" w:rsidRDefault="009923A0" w:rsidP="009923A0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9923A0">
              <w:rPr>
                <w:rFonts w:eastAsia="Times New Roman"/>
                <w:sz w:val="20"/>
                <w:lang w:eastAsia="ko-KR"/>
              </w:rPr>
              <w:t>-</w:t>
            </w:r>
            <w:r w:rsidRPr="009923A0">
              <w:rPr>
                <w:rFonts w:eastAsia="Times New Roman"/>
                <w:sz w:val="20"/>
                <w:lang w:eastAsia="ko-KR"/>
              </w:rPr>
              <w:tab/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rsrp</w:t>
            </w:r>
            <w:proofErr w:type="spellEnd"/>
            <w:r w:rsidRPr="009923A0">
              <w:rPr>
                <w:rFonts w:eastAsia="Times New Roman"/>
                <w:i/>
                <w:sz w:val="20"/>
                <w:lang w:eastAsia="ko-KR"/>
              </w:rPr>
              <w:t>-</w:t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ThresholdCSI</w:t>
            </w:r>
            <w:proofErr w:type="spellEnd"/>
            <w:r w:rsidRPr="009923A0">
              <w:rPr>
                <w:rFonts w:eastAsia="Times New Roman"/>
                <w:i/>
                <w:sz w:val="20"/>
                <w:lang w:eastAsia="ko-KR"/>
              </w:rPr>
              <w:t>-RS</w:t>
            </w:r>
            <w:r w:rsidRPr="009923A0">
              <w:rPr>
                <w:rFonts w:eastAsia="Times New Roman"/>
                <w:sz w:val="20"/>
                <w:lang w:eastAsia="ko-KR"/>
              </w:rPr>
              <w:t xml:space="preserve">: an RSRP threshold for the selection of CSI-RS for 4-step RA type. If the Random Access procedure is initiated for beam failure recovery, </w:t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rsrp</w:t>
            </w:r>
            <w:proofErr w:type="spellEnd"/>
            <w:r w:rsidRPr="009923A0">
              <w:rPr>
                <w:rFonts w:eastAsia="Times New Roman"/>
                <w:i/>
                <w:sz w:val="20"/>
                <w:lang w:eastAsia="ko-KR"/>
              </w:rPr>
              <w:t>-</w:t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ThresholdCSI</w:t>
            </w:r>
            <w:proofErr w:type="spellEnd"/>
            <w:r w:rsidRPr="009923A0">
              <w:rPr>
                <w:rFonts w:eastAsia="Times New Roman"/>
                <w:i/>
                <w:sz w:val="20"/>
                <w:lang w:eastAsia="ko-KR"/>
              </w:rPr>
              <w:t>-RS</w:t>
            </w:r>
            <w:r w:rsidRPr="009923A0">
              <w:rPr>
                <w:rFonts w:eastAsia="Times New Roman"/>
                <w:sz w:val="20"/>
                <w:lang w:eastAsia="ko-KR"/>
              </w:rPr>
              <w:t xml:space="preserve"> is equal to </w:t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rsrp-ThresholdSSB</w:t>
            </w:r>
            <w:proofErr w:type="spellEnd"/>
            <w:r w:rsidRPr="009923A0">
              <w:rPr>
                <w:rFonts w:eastAsia="Times New Roman"/>
                <w:sz w:val="20"/>
                <w:lang w:eastAsia="ko-KR"/>
              </w:rPr>
              <w:t xml:space="preserve"> in </w:t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BeamFailureRecoveryConfig</w:t>
            </w:r>
            <w:proofErr w:type="spellEnd"/>
            <w:r w:rsidRPr="009923A0">
              <w:rPr>
                <w:rFonts w:eastAsia="Times New Roman"/>
                <w:sz w:val="20"/>
                <w:lang w:eastAsia="ko-KR"/>
              </w:rPr>
              <w:t xml:space="preserve"> IE;</w:t>
            </w:r>
          </w:p>
          <w:p w14:paraId="7E263F1E" w14:textId="77777777" w:rsidR="009923A0" w:rsidRPr="009923A0" w:rsidRDefault="009923A0" w:rsidP="009923A0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9923A0">
              <w:rPr>
                <w:rFonts w:eastAsia="Times New Roman"/>
                <w:sz w:val="20"/>
                <w:lang w:eastAsia="ko-KR"/>
              </w:rPr>
              <w:t>-</w:t>
            </w:r>
            <w:r w:rsidRPr="009923A0">
              <w:rPr>
                <w:rFonts w:eastAsia="Times New Roman"/>
                <w:sz w:val="20"/>
                <w:lang w:eastAsia="ko-KR"/>
              </w:rPr>
              <w:tab/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msgA</w:t>
            </w:r>
            <w:proofErr w:type="spellEnd"/>
            <w:r w:rsidRPr="009923A0">
              <w:rPr>
                <w:rFonts w:eastAsia="Times New Roman"/>
                <w:i/>
                <w:sz w:val="20"/>
                <w:lang w:eastAsia="ko-KR"/>
              </w:rPr>
              <w:t>-RSRP-</w:t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ThresholdSSB</w:t>
            </w:r>
            <w:proofErr w:type="spellEnd"/>
            <w:r w:rsidRPr="009923A0">
              <w:rPr>
                <w:rFonts w:eastAsia="Times New Roman"/>
                <w:sz w:val="20"/>
                <w:lang w:eastAsia="ko-KR"/>
              </w:rPr>
              <w:t>: an RSRP threshold for the selection of the SSB for 2-step RA type;</w:t>
            </w:r>
          </w:p>
          <w:p w14:paraId="1C504ED9" w14:textId="77777777" w:rsidR="009923A0" w:rsidRPr="009923A0" w:rsidRDefault="009923A0" w:rsidP="009923A0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9923A0">
              <w:rPr>
                <w:rFonts w:eastAsia="Times New Roman"/>
                <w:sz w:val="20"/>
                <w:lang w:eastAsia="ko-KR"/>
              </w:rPr>
              <w:lastRenderedPageBreak/>
              <w:t>-</w:t>
            </w:r>
            <w:r w:rsidRPr="009923A0">
              <w:rPr>
                <w:rFonts w:eastAsia="Times New Roman"/>
                <w:sz w:val="20"/>
                <w:lang w:eastAsia="ko-KR"/>
              </w:rPr>
              <w:tab/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rsrp</w:t>
            </w:r>
            <w:proofErr w:type="spellEnd"/>
            <w:r w:rsidRPr="009923A0">
              <w:rPr>
                <w:rFonts w:eastAsia="Times New Roman"/>
                <w:i/>
                <w:sz w:val="20"/>
                <w:lang w:eastAsia="ko-KR"/>
              </w:rPr>
              <w:t>-</w:t>
            </w:r>
            <w:proofErr w:type="spellStart"/>
            <w:r w:rsidRPr="009923A0">
              <w:rPr>
                <w:rFonts w:eastAsia="Times New Roman"/>
                <w:i/>
                <w:sz w:val="20"/>
                <w:lang w:eastAsia="ko-KR"/>
              </w:rPr>
              <w:t>ThresholdSSB</w:t>
            </w:r>
            <w:proofErr w:type="spellEnd"/>
            <w:r w:rsidRPr="009923A0">
              <w:rPr>
                <w:rFonts w:eastAsia="Times New Roman"/>
                <w:i/>
                <w:sz w:val="20"/>
                <w:lang w:eastAsia="ko-KR"/>
              </w:rPr>
              <w:t>-SUL</w:t>
            </w:r>
            <w:r w:rsidRPr="009923A0">
              <w:rPr>
                <w:rFonts w:eastAsia="Times New Roman"/>
                <w:sz w:val="20"/>
                <w:lang w:eastAsia="ko-KR"/>
              </w:rPr>
              <w:t>: an RSRP threshold for the selection between the NUL carrier and the SUL carrier;</w:t>
            </w:r>
          </w:p>
          <w:p w14:paraId="4FED9281" w14:textId="77777777" w:rsidR="009923A0" w:rsidRPr="009923A0" w:rsidRDefault="009923A0" w:rsidP="009923A0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9923A0">
              <w:rPr>
                <w:rFonts w:eastAsia="Times New Roman"/>
                <w:i/>
                <w:iCs/>
                <w:sz w:val="20"/>
                <w:lang w:eastAsia="ko-KR"/>
              </w:rPr>
              <w:t>-</w:t>
            </w:r>
            <w:r w:rsidRPr="009923A0">
              <w:rPr>
                <w:rFonts w:eastAsia="Times New Roman"/>
                <w:i/>
                <w:iCs/>
                <w:sz w:val="20"/>
                <w:lang w:eastAsia="ko-KR"/>
              </w:rPr>
              <w:tab/>
            </w:r>
            <w:proofErr w:type="spellStart"/>
            <w:r w:rsidRPr="009923A0">
              <w:rPr>
                <w:rFonts w:eastAsia="Times New Roman"/>
                <w:i/>
                <w:iCs/>
                <w:sz w:val="20"/>
                <w:lang w:eastAsia="ko-KR"/>
              </w:rPr>
              <w:t>msgA</w:t>
            </w:r>
            <w:proofErr w:type="spellEnd"/>
            <w:r w:rsidRPr="009923A0">
              <w:rPr>
                <w:rFonts w:eastAsia="Times New Roman"/>
                <w:i/>
                <w:iCs/>
                <w:sz w:val="20"/>
                <w:lang w:eastAsia="ko-KR"/>
              </w:rPr>
              <w:t>-RSRP-Threshold</w:t>
            </w:r>
            <w:r w:rsidRPr="009923A0">
              <w:rPr>
                <w:rFonts w:eastAsia="Times New Roman"/>
                <w:sz w:val="20"/>
                <w:lang w:eastAsia="ko-KR"/>
              </w:rPr>
              <w:t>: an RSRP threshold for selection between 2-step RA type and 4-step RA type when both 2-step and 4-step RA type Random Access Resources are configured in the UL BWP;</w:t>
            </w:r>
          </w:p>
          <w:p w14:paraId="681A3720" w14:textId="77777777" w:rsidR="009923A0" w:rsidRPr="009923A0" w:rsidRDefault="009923A0" w:rsidP="009923A0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9923A0">
              <w:rPr>
                <w:rFonts w:eastAsia="Times New Roman"/>
                <w:i/>
                <w:iCs/>
                <w:sz w:val="20"/>
                <w:lang w:eastAsia="ko-KR"/>
              </w:rPr>
              <w:t>-</w:t>
            </w:r>
            <w:r w:rsidRPr="009923A0">
              <w:rPr>
                <w:rFonts w:eastAsia="Times New Roman"/>
                <w:i/>
                <w:iCs/>
                <w:sz w:val="20"/>
                <w:lang w:eastAsia="ko-KR"/>
              </w:rPr>
              <w:tab/>
            </w:r>
            <w:r w:rsidRPr="009923A0">
              <w:rPr>
                <w:rFonts w:eastAsia="Times New Roman"/>
                <w:i/>
                <w:iCs/>
                <w:sz w:val="20"/>
                <w:lang w:eastAsia="ja-JP"/>
              </w:rPr>
              <w:t>rsrp-ThresholdMsg1-RepetitionNum2</w:t>
            </w:r>
            <w:r w:rsidRPr="009923A0">
              <w:rPr>
                <w:rFonts w:eastAsia="Times New Roman"/>
                <w:sz w:val="20"/>
                <w:lang w:eastAsia="ko-KR"/>
              </w:rPr>
              <w:t>: an RSRP threshold for Msg1 repetition with repetition number 2 (see clause 5.1.1b);</w:t>
            </w:r>
          </w:p>
          <w:p w14:paraId="50C1C5C7" w14:textId="77777777" w:rsidR="009923A0" w:rsidRPr="009923A0" w:rsidRDefault="009923A0" w:rsidP="009923A0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9923A0">
              <w:rPr>
                <w:rFonts w:eastAsia="Times New Roman"/>
                <w:i/>
                <w:iCs/>
                <w:sz w:val="20"/>
                <w:lang w:eastAsia="ko-KR"/>
              </w:rPr>
              <w:t>-</w:t>
            </w:r>
            <w:r w:rsidRPr="009923A0">
              <w:rPr>
                <w:rFonts w:eastAsia="Times New Roman"/>
                <w:i/>
                <w:iCs/>
                <w:sz w:val="20"/>
                <w:lang w:eastAsia="ko-KR"/>
              </w:rPr>
              <w:tab/>
            </w:r>
            <w:r w:rsidRPr="009923A0">
              <w:rPr>
                <w:rFonts w:eastAsia="Times New Roman"/>
                <w:i/>
                <w:iCs/>
                <w:sz w:val="20"/>
                <w:lang w:eastAsia="ja-JP"/>
              </w:rPr>
              <w:t>rsrp-ThresholdMsg1-RepetitionNum4</w:t>
            </w:r>
            <w:r w:rsidRPr="009923A0">
              <w:rPr>
                <w:rFonts w:eastAsia="Times New Roman"/>
                <w:sz w:val="20"/>
                <w:lang w:eastAsia="ko-KR"/>
              </w:rPr>
              <w:t>: an RSRP threshold for Msg1 repetition with repetition number 4 (see clause 5.1.1b);</w:t>
            </w:r>
          </w:p>
          <w:p w14:paraId="34CD4680" w14:textId="77777777" w:rsidR="009923A0" w:rsidRPr="009923A0" w:rsidRDefault="009923A0" w:rsidP="009923A0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9923A0">
              <w:rPr>
                <w:rFonts w:eastAsia="Times New Roman"/>
                <w:i/>
                <w:iCs/>
                <w:sz w:val="20"/>
                <w:lang w:eastAsia="ko-KR"/>
              </w:rPr>
              <w:t>-</w:t>
            </w:r>
            <w:r w:rsidRPr="009923A0">
              <w:rPr>
                <w:rFonts w:eastAsia="Times New Roman"/>
                <w:i/>
                <w:iCs/>
                <w:sz w:val="20"/>
                <w:lang w:eastAsia="ko-KR"/>
              </w:rPr>
              <w:tab/>
            </w:r>
            <w:r w:rsidRPr="009923A0">
              <w:rPr>
                <w:rFonts w:eastAsia="Times New Roman"/>
                <w:i/>
                <w:iCs/>
                <w:sz w:val="20"/>
                <w:lang w:eastAsia="ja-JP"/>
              </w:rPr>
              <w:t>rsrp-ThresholdMsg1-RepetitionNum8</w:t>
            </w:r>
            <w:r w:rsidRPr="009923A0">
              <w:rPr>
                <w:rFonts w:eastAsia="Times New Roman"/>
                <w:sz w:val="20"/>
                <w:lang w:eastAsia="ko-KR"/>
              </w:rPr>
              <w:t>: an RSRP threshold for Msg1 repetition with repetition number 8 (see clause 5.1.1b);</w:t>
            </w:r>
          </w:p>
          <w:p w14:paraId="5F3FEC8C" w14:textId="4CCC48FB" w:rsidR="009923A0" w:rsidRPr="00864C84" w:rsidRDefault="009923A0" w:rsidP="00864C84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9923A0">
              <w:rPr>
                <w:rFonts w:eastAsia="Times New Roman"/>
                <w:i/>
                <w:iCs/>
                <w:sz w:val="20"/>
                <w:lang w:eastAsia="ko-KR"/>
              </w:rPr>
              <w:t>-</w:t>
            </w:r>
            <w:r w:rsidRPr="009923A0">
              <w:rPr>
                <w:rFonts w:eastAsia="Times New Roman"/>
                <w:i/>
                <w:iCs/>
                <w:sz w:val="20"/>
                <w:lang w:eastAsia="ko-KR"/>
              </w:rPr>
              <w:tab/>
            </w:r>
            <w:r w:rsidRPr="009923A0">
              <w:rPr>
                <w:rFonts w:eastAsia="Times New Roman"/>
                <w:i/>
                <w:iCs/>
                <w:sz w:val="20"/>
                <w:lang w:eastAsia="ja-JP"/>
              </w:rPr>
              <w:t>rsrp-ThresholdMsg3</w:t>
            </w:r>
            <w:r w:rsidRPr="009923A0">
              <w:rPr>
                <w:rFonts w:eastAsia="Times New Roman"/>
                <w:sz w:val="20"/>
                <w:lang w:eastAsia="ko-KR"/>
              </w:rPr>
              <w:t>: an RSRP threshold for Msg3 repetition (see clause 5.1.1b);</w:t>
            </w:r>
          </w:p>
        </w:tc>
      </w:tr>
    </w:tbl>
    <w:p w14:paraId="46D52E35" w14:textId="149ACB5B" w:rsidR="000451B0" w:rsidRDefault="000451B0" w:rsidP="00F06B0D"/>
    <w:p w14:paraId="117823A0" w14:textId="0542481B" w:rsidR="007363C4" w:rsidRDefault="004D2D28" w:rsidP="00F06B0D">
      <w:r>
        <w:t xml:space="preserve">Regarding the </w:t>
      </w:r>
      <w:r w:rsidR="00B64CA1">
        <w:t>calculation</w:t>
      </w:r>
      <w:r w:rsidR="00377804">
        <w:t xml:space="preserve"> of the </w:t>
      </w:r>
      <w:r>
        <w:t xml:space="preserve">pathloss for the two TRPs of </w:t>
      </w:r>
      <w:r w:rsidR="00E57C0A" w:rsidRPr="00377804">
        <w:t xml:space="preserve">asymmetric DL </w:t>
      </w:r>
      <w:proofErr w:type="spellStart"/>
      <w:r w:rsidR="00E57C0A" w:rsidRPr="00377804">
        <w:t>sTRP</w:t>
      </w:r>
      <w:proofErr w:type="spellEnd"/>
      <w:r w:rsidR="00E57C0A" w:rsidRPr="00377804">
        <w:t xml:space="preserve">/UL </w:t>
      </w:r>
      <w:proofErr w:type="spellStart"/>
      <w:r w:rsidR="00E57C0A" w:rsidRPr="00377804">
        <w:t>mTRP</w:t>
      </w:r>
      <w:proofErr w:type="spellEnd"/>
      <w:r w:rsidR="00377804">
        <w:t>, the UE would have the following</w:t>
      </w:r>
      <w:r w:rsidR="009A36B5">
        <w:t>s</w:t>
      </w:r>
      <w:r w:rsidR="00377804">
        <w:t>:</w:t>
      </w:r>
    </w:p>
    <w:p w14:paraId="77EE648C" w14:textId="18059432" w:rsidR="00377804" w:rsidRPr="00496E86" w:rsidRDefault="00377804" w:rsidP="00441F19">
      <w:pPr>
        <w:pStyle w:val="ListParagraph"/>
        <w:numPr>
          <w:ilvl w:val="0"/>
          <w:numId w:val="30"/>
        </w:numPr>
        <w:ind w:firstLineChars="0"/>
      </w:pPr>
      <w:proofErr w:type="spellStart"/>
      <w:r>
        <w:t>Pathloss</w:t>
      </w:r>
      <w:r w:rsidR="00777969" w:rsidRPr="00E26C42">
        <w:rPr>
          <w:vertAlign w:val="subscript"/>
        </w:rPr>
        <w:t>UL_DL_TRP</w:t>
      </w:r>
      <w:proofErr w:type="spellEnd"/>
      <w:r w:rsidR="00777969">
        <w:t xml:space="preserve"> = </w:t>
      </w:r>
      <w:proofErr w:type="spellStart"/>
      <w:r w:rsidR="006340FE">
        <w:t>Power</w:t>
      </w:r>
      <w:r w:rsidR="006340FE" w:rsidRPr="008126A3">
        <w:rPr>
          <w:vertAlign w:val="subscript"/>
        </w:rPr>
        <w:t>Tx</w:t>
      </w:r>
      <w:r w:rsidR="001B0213" w:rsidRPr="008126A3">
        <w:rPr>
          <w:vertAlign w:val="subscript"/>
        </w:rPr>
        <w:t>_UL_DL_TRP</w:t>
      </w:r>
      <w:proofErr w:type="spellEnd"/>
      <w:r w:rsidR="003F2212">
        <w:t xml:space="preserve"> - </w:t>
      </w:r>
      <w:proofErr w:type="spellStart"/>
      <w:r w:rsidR="003D2146" w:rsidRPr="0020211F">
        <w:rPr>
          <w:rFonts w:hint="eastAsia"/>
        </w:rPr>
        <w:t>RSRP</w:t>
      </w:r>
      <w:r w:rsidR="000D0407">
        <w:rPr>
          <w:vertAlign w:val="subscript"/>
        </w:rPr>
        <w:t>Pathloss_Reference</w:t>
      </w:r>
      <w:proofErr w:type="spellEnd"/>
    </w:p>
    <w:p w14:paraId="45C8DFE9" w14:textId="77777777" w:rsidR="00E77B44" w:rsidRDefault="00496E86" w:rsidP="00441F19">
      <w:pPr>
        <w:pStyle w:val="ListParagraph"/>
        <w:numPr>
          <w:ilvl w:val="0"/>
          <w:numId w:val="30"/>
        </w:numPr>
        <w:ind w:firstLineChars="0"/>
      </w:pPr>
      <w:proofErr w:type="spellStart"/>
      <w:r>
        <w:t>Pathloss</w:t>
      </w:r>
      <w:r w:rsidRPr="00406CC3">
        <w:rPr>
          <w:vertAlign w:val="subscript"/>
        </w:rPr>
        <w:t>UL</w:t>
      </w:r>
      <w:proofErr w:type="spellEnd"/>
      <w:r w:rsidR="0049418C" w:rsidRPr="00406CC3">
        <w:rPr>
          <w:vertAlign w:val="subscript"/>
        </w:rPr>
        <w:t xml:space="preserve"> </w:t>
      </w:r>
      <w:r w:rsidRPr="00406CC3">
        <w:rPr>
          <w:vertAlign w:val="subscript"/>
        </w:rPr>
        <w:t>_TRP</w:t>
      </w:r>
    </w:p>
    <w:p w14:paraId="152F715E" w14:textId="370D9767" w:rsidR="00E452C2" w:rsidRPr="004C0D80" w:rsidRDefault="00496E86" w:rsidP="00F02729">
      <w:pPr>
        <w:pStyle w:val="ListParagraph"/>
        <w:numPr>
          <w:ilvl w:val="1"/>
          <w:numId w:val="30"/>
        </w:numPr>
        <w:ind w:firstLineChars="0"/>
      </w:pPr>
      <w:r>
        <w:t xml:space="preserve">= </w:t>
      </w:r>
      <w:proofErr w:type="spellStart"/>
      <w:r w:rsidR="00CE07CD">
        <w:t>Pathloss</w:t>
      </w:r>
      <w:r w:rsidR="00CE07CD" w:rsidRPr="002A273C">
        <w:rPr>
          <w:vertAlign w:val="subscript"/>
        </w:rPr>
        <w:t>UL_DL_TRP</w:t>
      </w:r>
      <w:proofErr w:type="spellEnd"/>
      <w:r w:rsidR="00F0665D" w:rsidRPr="00CE07CD">
        <w:t xml:space="preserve"> + </w:t>
      </w:r>
      <w:proofErr w:type="spellStart"/>
      <w:r w:rsidR="00F0665D" w:rsidRPr="00CE07CD">
        <w:t>Pathloss_Offset</w:t>
      </w:r>
      <w:proofErr w:type="spellEnd"/>
    </w:p>
    <w:p w14:paraId="2F3F8B0E" w14:textId="1F762037" w:rsidR="004C0D80" w:rsidRDefault="004C0D80" w:rsidP="00441F19">
      <w:pPr>
        <w:pStyle w:val="ListParagraph"/>
        <w:numPr>
          <w:ilvl w:val="1"/>
          <w:numId w:val="30"/>
        </w:numPr>
        <w:ind w:firstLineChars="0"/>
      </w:pPr>
      <w:r>
        <w:t xml:space="preserve">= </w:t>
      </w:r>
      <w:proofErr w:type="spellStart"/>
      <w:r>
        <w:t>Power</w:t>
      </w:r>
      <w:r w:rsidRPr="008126A3">
        <w:rPr>
          <w:vertAlign w:val="subscript"/>
        </w:rPr>
        <w:t>Tx_UL_DL_TRP</w:t>
      </w:r>
      <w:proofErr w:type="spellEnd"/>
      <w:r w:rsidRPr="00CE07CD">
        <w:t xml:space="preserve"> </w:t>
      </w:r>
      <w:r>
        <w:t>–</w:t>
      </w:r>
      <w:r w:rsidRPr="00CE07CD">
        <w:t xml:space="preserve"> </w:t>
      </w:r>
      <w:r w:rsidR="00A00136">
        <w:t>(</w:t>
      </w:r>
      <w:proofErr w:type="spellStart"/>
      <w:r w:rsidR="00A00136" w:rsidRPr="0020211F">
        <w:rPr>
          <w:rFonts w:hint="eastAsia"/>
        </w:rPr>
        <w:t>RSRP</w:t>
      </w:r>
      <w:r w:rsidR="00A00136">
        <w:rPr>
          <w:vertAlign w:val="subscript"/>
        </w:rPr>
        <w:t>Pathloss_Reference</w:t>
      </w:r>
      <w:proofErr w:type="spellEnd"/>
      <w:r w:rsidR="00A00136">
        <w:t xml:space="preserve"> </w:t>
      </w:r>
      <w:r w:rsidR="009A36B5">
        <w:t>-</w:t>
      </w:r>
      <w:r w:rsidR="00A00136">
        <w:t xml:space="preserve"> </w:t>
      </w:r>
      <w:proofErr w:type="spellStart"/>
      <w:r w:rsidR="00AF2DE8" w:rsidRPr="00CE07CD">
        <w:t>Pathloss_Offset</w:t>
      </w:r>
      <w:proofErr w:type="spellEnd"/>
      <w:r w:rsidR="00A00136">
        <w:t>)</w:t>
      </w:r>
    </w:p>
    <w:p w14:paraId="11BE90A3" w14:textId="56BF6899" w:rsidR="00F02729" w:rsidRPr="004C0D80" w:rsidRDefault="00F02729" w:rsidP="00441F19">
      <w:pPr>
        <w:pStyle w:val="ListParagraph"/>
        <w:numPr>
          <w:ilvl w:val="1"/>
          <w:numId w:val="30"/>
        </w:numPr>
        <w:ind w:firstLineChars="0"/>
      </w:pPr>
      <w:r>
        <w:t xml:space="preserve">= </w:t>
      </w:r>
      <w:proofErr w:type="spellStart"/>
      <w:r>
        <w:t>Power</w:t>
      </w:r>
      <w:r w:rsidRPr="008126A3">
        <w:rPr>
          <w:vertAlign w:val="subscript"/>
        </w:rPr>
        <w:t>Tx_UL_DL_TRP</w:t>
      </w:r>
      <w:proofErr w:type="spellEnd"/>
      <w:r w:rsidRPr="00CE07CD">
        <w:t xml:space="preserve"> </w:t>
      </w:r>
      <w:r>
        <w:t>–</w:t>
      </w:r>
      <w:r w:rsidRPr="00CE07CD">
        <w:t xml:space="preserve"> </w:t>
      </w:r>
      <w:r w:rsidRPr="0020211F">
        <w:rPr>
          <w:rFonts w:hint="eastAsia"/>
        </w:rPr>
        <w:t>RSRP</w:t>
      </w:r>
      <w:r>
        <w:rPr>
          <w:vertAlign w:val="subscript"/>
        </w:rPr>
        <w:t>UL_TRP</w:t>
      </w:r>
    </w:p>
    <w:p w14:paraId="67980FD1" w14:textId="501D3855" w:rsidR="00A04C25" w:rsidRDefault="00CC5C86" w:rsidP="00F06B0D">
      <w:r>
        <w:t xml:space="preserve">Thus, the </w:t>
      </w:r>
      <w:r w:rsidR="00FA24E5">
        <w:t xml:space="preserve">virtual </w:t>
      </w:r>
      <w:r>
        <w:t>RSRP</w:t>
      </w:r>
      <w:r w:rsidR="00967943">
        <w:t xml:space="preserve"> (i.e. </w:t>
      </w:r>
      <w:r w:rsidR="00967943" w:rsidRPr="0020211F">
        <w:rPr>
          <w:rFonts w:eastAsia="MS Gothic" w:hint="eastAsia"/>
          <w:lang w:eastAsia="en-US"/>
        </w:rPr>
        <w:t>RSRP</w:t>
      </w:r>
      <w:r w:rsidR="00967943">
        <w:rPr>
          <w:vertAlign w:val="subscript"/>
        </w:rPr>
        <w:t>UL_TRP</w:t>
      </w:r>
      <w:r w:rsidR="009D370D">
        <w:t xml:space="preserve"> reflecting the uplink coverage</w:t>
      </w:r>
      <w:r w:rsidR="00F23D61">
        <w:t xml:space="preserve"> of the UL-only TRP</w:t>
      </w:r>
      <w:r w:rsidR="00967943">
        <w:t>)</w:t>
      </w:r>
      <w:r>
        <w:t xml:space="preserve"> of the UL_TRP</w:t>
      </w:r>
      <w:r w:rsidR="00A04C25">
        <w:t xml:space="preserve"> would be as follows</w:t>
      </w:r>
      <w:r w:rsidR="00DC1757">
        <w:t xml:space="preserve"> (</w:t>
      </w:r>
      <w:r w:rsidR="00AD6CB7">
        <w:t>assuming that</w:t>
      </w:r>
      <w:r w:rsidR="00DC1757">
        <w:t xml:space="preserve"> the UL_TRP is change</w:t>
      </w:r>
      <w:r w:rsidR="00AD6CB7">
        <w:t>d</w:t>
      </w:r>
      <w:r w:rsidR="00DC1757">
        <w:t xml:space="preserve"> to UL_DL_TRP</w:t>
      </w:r>
      <w:r w:rsidR="00AA5BB8">
        <w:t xml:space="preserve"> with </w:t>
      </w:r>
      <w:r w:rsidR="008F6092">
        <w:t>the TRP</w:t>
      </w:r>
      <w:r w:rsidR="00780386">
        <w:t xml:space="preserve"> transmission power of </w:t>
      </w:r>
      <w:proofErr w:type="spellStart"/>
      <w:r w:rsidR="007A1564">
        <w:t>Power</w:t>
      </w:r>
      <w:r w:rsidR="007A1564" w:rsidRPr="008126A3">
        <w:rPr>
          <w:vertAlign w:val="subscript"/>
        </w:rPr>
        <w:t>Tx_UL_DL_TRP</w:t>
      </w:r>
      <w:proofErr w:type="spellEnd"/>
      <w:r w:rsidR="00DC1757">
        <w:t>)</w:t>
      </w:r>
      <w:r w:rsidR="00A04C25">
        <w:t>:</w:t>
      </w:r>
    </w:p>
    <w:p w14:paraId="35B6AA74" w14:textId="47F840F5" w:rsidR="00377804" w:rsidRDefault="00073738" w:rsidP="00441F19">
      <w:pPr>
        <w:pStyle w:val="ListParagraph"/>
        <w:numPr>
          <w:ilvl w:val="0"/>
          <w:numId w:val="31"/>
        </w:numPr>
        <w:ind w:firstLineChars="0"/>
      </w:pPr>
      <w:r w:rsidRPr="0020211F">
        <w:rPr>
          <w:rFonts w:hint="eastAsia"/>
        </w:rPr>
        <w:t>RSRP</w:t>
      </w:r>
      <w:r>
        <w:rPr>
          <w:vertAlign w:val="subscript"/>
        </w:rPr>
        <w:t>UL_TRP</w:t>
      </w:r>
      <w:r>
        <w:t xml:space="preserve"> = </w:t>
      </w:r>
      <w:proofErr w:type="spellStart"/>
      <w:r w:rsidR="0071012F" w:rsidRPr="0020211F">
        <w:rPr>
          <w:rFonts w:hint="eastAsia"/>
        </w:rPr>
        <w:t>RSRP</w:t>
      </w:r>
      <w:r w:rsidR="0071012F">
        <w:rPr>
          <w:vertAlign w:val="subscript"/>
        </w:rPr>
        <w:t>Pathloss_Reference</w:t>
      </w:r>
      <w:proofErr w:type="spellEnd"/>
      <w:r w:rsidR="0071012F">
        <w:t xml:space="preserve"> </w:t>
      </w:r>
      <w:r w:rsidR="0024687B">
        <w:t>-</w:t>
      </w:r>
      <w:r w:rsidR="0071012F">
        <w:t xml:space="preserve"> </w:t>
      </w:r>
      <w:proofErr w:type="spellStart"/>
      <w:r w:rsidR="0071012F" w:rsidRPr="00CE07CD">
        <w:t>Pathloss_Offset</w:t>
      </w:r>
      <w:proofErr w:type="spellEnd"/>
    </w:p>
    <w:p w14:paraId="21948627" w14:textId="2121308B" w:rsidR="00B64CA1" w:rsidRDefault="00B64CA1" w:rsidP="00F06B0D"/>
    <w:p w14:paraId="42455DBF" w14:textId="0ECF71A8" w:rsidR="00623D48" w:rsidRDefault="00B64CA1" w:rsidP="00F06B0D">
      <w:r>
        <w:t xml:space="preserve">As the </w:t>
      </w:r>
      <w:r w:rsidR="00ED48FF">
        <w:t>PDCCH-order indicating pathloss offset is for the PRACH transmission to the UL-only TRP, in order to ensure the uplink coverage for the PRACH transmission to the UL-only TRP</w:t>
      </w:r>
      <w:r w:rsidR="002D7E6D">
        <w:t xml:space="preserve">, the RSRP for the selection of the </w:t>
      </w:r>
      <w:r w:rsidR="00A25BCA">
        <w:t>different RACH procedures, NUL and SUL, and different PRACH resources</w:t>
      </w:r>
      <w:r w:rsidR="00DB55CC">
        <w:t xml:space="preserve"> towards </w:t>
      </w:r>
      <w:r w:rsidR="000057BD">
        <w:t>the UL-only TRP</w:t>
      </w:r>
      <w:r w:rsidR="0052474F">
        <w:t xml:space="preserve"> should combin</w:t>
      </w:r>
      <w:r w:rsidR="00D70E72">
        <w:t>e the RSRP measured for the pathloss reference and the pathloss offset.</w:t>
      </w:r>
    </w:p>
    <w:p w14:paraId="0F648137" w14:textId="2E8D284C" w:rsidR="006B5F55" w:rsidRPr="00F211A5" w:rsidRDefault="00623D48" w:rsidP="00F06B0D">
      <w:pPr>
        <w:rPr>
          <w:b/>
          <w:bCs/>
        </w:rPr>
      </w:pPr>
      <w:r w:rsidRPr="00F211A5">
        <w:rPr>
          <w:b/>
          <w:bCs/>
        </w:rPr>
        <w:t>Proposal</w:t>
      </w:r>
      <w:r w:rsidR="00B168A0">
        <w:rPr>
          <w:b/>
          <w:bCs/>
        </w:rPr>
        <w:t xml:space="preserve"> 1</w:t>
      </w:r>
      <w:r w:rsidRPr="00F211A5">
        <w:rPr>
          <w:b/>
          <w:bCs/>
        </w:rPr>
        <w:t xml:space="preserve">: When PDCCH-order indicates the pathloss offset, the </w:t>
      </w:r>
      <w:r w:rsidRPr="00F211A5">
        <w:rPr>
          <w:rFonts w:hint="eastAsia"/>
          <w:b/>
          <w:bCs/>
        </w:rPr>
        <w:t>RSRP</w:t>
      </w:r>
      <w:r w:rsidRPr="00F211A5">
        <w:rPr>
          <w:b/>
          <w:bCs/>
        </w:rPr>
        <w:t xml:space="preserve"> used for the selection of RACH procedure </w:t>
      </w:r>
      <w:r w:rsidR="00275CE2">
        <w:rPr>
          <w:b/>
          <w:bCs/>
        </w:rPr>
        <w:t>combines</w:t>
      </w:r>
      <w:r w:rsidRPr="00F211A5">
        <w:rPr>
          <w:b/>
          <w:bCs/>
        </w:rPr>
        <w:t xml:space="preserve"> both </w:t>
      </w:r>
      <w:r w:rsidR="00646D0E" w:rsidRPr="00F211A5">
        <w:rPr>
          <w:b/>
          <w:bCs/>
        </w:rPr>
        <w:t>the RSRP measured for the pathloss reference and the pathloss offset.</w:t>
      </w:r>
    </w:p>
    <w:p w14:paraId="1C0B45A5" w14:textId="1B86CC20" w:rsidR="00C415B8" w:rsidRPr="00F211A5" w:rsidRDefault="00D82136" w:rsidP="00441F19">
      <w:pPr>
        <w:pStyle w:val="ListParagraph"/>
        <w:numPr>
          <w:ilvl w:val="0"/>
          <w:numId w:val="32"/>
        </w:numPr>
        <w:ind w:firstLineChars="0"/>
        <w:rPr>
          <w:b/>
          <w:bCs/>
        </w:rPr>
      </w:pPr>
      <w:r w:rsidRPr="00F211A5">
        <w:rPr>
          <w:rFonts w:hint="eastAsia"/>
          <w:b/>
          <w:bCs/>
        </w:rPr>
        <w:t>RSRP</w:t>
      </w:r>
      <w:r w:rsidRPr="00F211A5">
        <w:rPr>
          <w:b/>
          <w:bCs/>
          <w:vertAlign w:val="subscript"/>
        </w:rPr>
        <w:t>UL_TRP</w:t>
      </w:r>
      <w:r w:rsidRPr="00F211A5">
        <w:rPr>
          <w:b/>
          <w:bCs/>
        </w:rPr>
        <w:t xml:space="preserve"> = </w:t>
      </w:r>
      <w:proofErr w:type="spellStart"/>
      <w:r w:rsidRPr="00F211A5">
        <w:rPr>
          <w:rFonts w:hint="eastAsia"/>
          <w:b/>
          <w:bCs/>
        </w:rPr>
        <w:t>RSRP</w:t>
      </w:r>
      <w:r w:rsidRPr="00F211A5">
        <w:rPr>
          <w:b/>
          <w:bCs/>
          <w:vertAlign w:val="subscript"/>
        </w:rPr>
        <w:t>Pathloss_Reference</w:t>
      </w:r>
      <w:proofErr w:type="spellEnd"/>
      <w:r w:rsidRPr="00F211A5">
        <w:rPr>
          <w:b/>
          <w:bCs/>
        </w:rPr>
        <w:t xml:space="preserve"> - </w:t>
      </w:r>
      <w:proofErr w:type="spellStart"/>
      <w:r w:rsidRPr="00F211A5">
        <w:rPr>
          <w:b/>
          <w:bCs/>
        </w:rPr>
        <w:t>Pathloss_Offset</w:t>
      </w:r>
      <w:proofErr w:type="spellEnd"/>
    </w:p>
    <w:p w14:paraId="6EF05DE2" w14:textId="77777777" w:rsidR="007363C4" w:rsidRDefault="007363C4" w:rsidP="00F06B0D"/>
    <w:p w14:paraId="273D9D39" w14:textId="2C4191FE" w:rsidR="009154D0" w:rsidRDefault="00E433BF" w:rsidP="00B4067F">
      <w:pPr>
        <w:pStyle w:val="Heading2"/>
      </w:pPr>
      <w:r>
        <w:t>PHR</w:t>
      </w:r>
    </w:p>
    <w:p w14:paraId="29AE1403" w14:textId="60C5BEA3" w:rsidR="00F16298" w:rsidRDefault="00A25065" w:rsidP="00F06B0D">
      <w:r>
        <w:t>According to the WID</w:t>
      </w:r>
      <w:r w:rsidR="005A4FD4">
        <w:t xml:space="preserve"> [2]</w:t>
      </w:r>
      <w:r>
        <w:t xml:space="preserve"> as quoted below, only </w:t>
      </w:r>
      <w:r w:rsidR="00BD497B">
        <w:t xml:space="preserve">one </w:t>
      </w:r>
      <w:r>
        <w:t>pathloss reference is configured for both UL-only TRP and UL+DL TRP</w:t>
      </w:r>
      <w:r w:rsidR="008D4D0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D4D0A" w14:paraId="3D425F76" w14:textId="77777777" w:rsidTr="008D4D0A">
        <w:tc>
          <w:tcPr>
            <w:tcW w:w="9855" w:type="dxa"/>
          </w:tcPr>
          <w:p w14:paraId="0717F5EE" w14:textId="795DD45C" w:rsidR="008D4D0A" w:rsidRPr="0040095A" w:rsidRDefault="0098168A" w:rsidP="00441F19">
            <w:pPr>
              <w:pStyle w:val="ListParagraph"/>
              <w:numPr>
                <w:ilvl w:val="0"/>
                <w:numId w:val="33"/>
              </w:numPr>
              <w:tabs>
                <w:tab w:val="num" w:pos="1440"/>
              </w:tabs>
              <w:snapToGrid w:val="0"/>
              <w:ind w:firstLineChars="0"/>
              <w:rPr>
                <w:rFonts w:eastAsia="Times New Roman"/>
                <w:sz w:val="20"/>
                <w:lang w:val="en-US"/>
              </w:rPr>
            </w:pPr>
            <w:r w:rsidRPr="002156D2">
              <w:rPr>
                <w:rFonts w:eastAsia="Times New Roman"/>
                <w:sz w:val="20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2156D2">
              <w:rPr>
                <w:rFonts w:eastAsia="Times New Roman"/>
                <w:sz w:val="20"/>
                <w:lang w:val="en-US"/>
              </w:rPr>
              <w:t>sTRP</w:t>
            </w:r>
            <w:proofErr w:type="spellEnd"/>
            <w:r w:rsidRPr="002156D2">
              <w:rPr>
                <w:rFonts w:eastAsia="Times New Roman"/>
                <w:sz w:val="20"/>
                <w:lang w:val="en-US"/>
              </w:rPr>
              <w:t xml:space="preserve">. </w:t>
            </w:r>
          </w:p>
        </w:tc>
      </w:tr>
    </w:tbl>
    <w:p w14:paraId="187B5FB8" w14:textId="1FF24BED" w:rsidR="008D4D0A" w:rsidRDefault="008D4D0A" w:rsidP="00F06B0D"/>
    <w:p w14:paraId="2D5796A5" w14:textId="0D7D1E39" w:rsidR="005A4FD4" w:rsidRDefault="005A4FD4" w:rsidP="00F06B0D">
      <w:r>
        <w:t xml:space="preserve">According to the RAN1 LS in </w:t>
      </w:r>
      <w:r w:rsidR="008702F5">
        <w:t>[1],</w:t>
      </w:r>
      <w:r w:rsidR="00AC78CB">
        <w:t xml:space="preserve"> the pathloss offset is configured via RRC and updated via MAC 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A427E" w14:paraId="358D7E9D" w14:textId="77777777" w:rsidTr="009A427E">
        <w:tc>
          <w:tcPr>
            <w:tcW w:w="9855" w:type="dxa"/>
          </w:tcPr>
          <w:p w14:paraId="139CDE05" w14:textId="77777777" w:rsidR="009A427E" w:rsidRPr="00C738DE" w:rsidRDefault="009A427E" w:rsidP="009A427E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等线" w:hAnsi="Times"/>
                <w:b/>
                <w:bCs/>
              </w:rPr>
            </w:pPr>
            <w:r w:rsidRPr="00C738DE">
              <w:rPr>
                <w:rFonts w:ascii="Times" w:eastAsia="等线" w:hAnsi="Times"/>
                <w:b/>
                <w:bCs/>
                <w:highlight w:val="green"/>
              </w:rPr>
              <w:t>Agreement</w:t>
            </w:r>
          </w:p>
          <w:p w14:paraId="03FE3120" w14:textId="77777777" w:rsidR="009A427E" w:rsidRPr="00DA7B0F" w:rsidRDefault="009A427E" w:rsidP="009A427E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等线" w:hAnsi="Times" w:cs="Batang"/>
                <w:color w:val="000000" w:themeColor="text1"/>
                <w:szCs w:val="18"/>
                <w:lang w:eastAsia="en-US"/>
              </w:rPr>
            </w:pPr>
            <w:r w:rsidRPr="00DA7B0F">
              <w:rPr>
                <w:rFonts w:ascii="Times" w:eastAsia="等线" w:hAnsi="Times" w:cs="Batang"/>
                <w:color w:val="000000" w:themeColor="text1"/>
                <w:szCs w:val="18"/>
                <w:lang w:eastAsia="en-US"/>
              </w:rPr>
              <w:t>For the association between PL offset and joint/UL TCI state, support the following</w:t>
            </w:r>
          </w:p>
          <w:p w14:paraId="49AF3ACB" w14:textId="77777777" w:rsidR="009A427E" w:rsidRPr="00DA7B0F" w:rsidRDefault="009A427E" w:rsidP="00441F1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等线" w:hAnsi="Times"/>
                <w:color w:val="000000" w:themeColor="text1"/>
                <w:szCs w:val="18"/>
                <w:lang w:eastAsia="en-US"/>
              </w:rPr>
            </w:pPr>
            <w:r w:rsidRPr="00DA7B0F">
              <w:rPr>
                <w:rFonts w:ascii="Times" w:eastAsia="等线" w:hAnsi="Times"/>
                <w:color w:val="000000" w:themeColor="text1"/>
                <w:szCs w:val="18"/>
                <w:lang w:eastAsia="en-US"/>
              </w:rPr>
              <w:t>Alt1b: One PL offset value is configured in a joint or UL TCI state by RRC</w:t>
            </w:r>
            <w:r w:rsidRPr="00DA7B0F">
              <w:rPr>
                <w:rFonts w:ascii="Times" w:eastAsia="等线" w:hAnsi="Times" w:cs="Batang"/>
                <w:color w:val="000000" w:themeColor="text1"/>
                <w:szCs w:val="18"/>
                <w:lang w:eastAsia="en-US"/>
              </w:rPr>
              <w:t xml:space="preserve">, where different PL </w:t>
            </w:r>
            <w:r w:rsidRPr="00DA7B0F">
              <w:rPr>
                <w:rFonts w:ascii="Times" w:eastAsia="等线" w:hAnsi="Times" w:cs="Batang"/>
                <w:color w:val="000000" w:themeColor="text1"/>
                <w:szCs w:val="18"/>
                <w:lang w:eastAsia="en-US"/>
              </w:rPr>
              <w:lastRenderedPageBreak/>
              <w:t>offset values can be configured to different joint or UL TCI states</w:t>
            </w:r>
            <w:r w:rsidRPr="00DA7B0F">
              <w:rPr>
                <w:rFonts w:ascii="Times" w:eastAsia="等线" w:hAnsi="Times"/>
                <w:color w:val="000000" w:themeColor="text1"/>
                <w:szCs w:val="18"/>
                <w:lang w:eastAsia="en-US"/>
              </w:rPr>
              <w:t xml:space="preserve">. A MAC CE can update </w:t>
            </w:r>
            <w:r w:rsidRPr="00DA7B0F">
              <w:rPr>
                <w:rFonts w:ascii="Times" w:eastAsia="等线" w:hAnsi="Times"/>
                <w:color w:val="000000" w:themeColor="text1"/>
                <w:szCs w:val="18"/>
              </w:rPr>
              <w:t>the</w:t>
            </w:r>
            <w:r w:rsidRPr="00DA7B0F">
              <w:rPr>
                <w:rFonts w:ascii="Times" w:eastAsia="等线" w:hAnsi="Times"/>
                <w:color w:val="000000" w:themeColor="text1"/>
                <w:szCs w:val="18"/>
                <w:lang w:eastAsia="en-US"/>
              </w:rPr>
              <w:t xml:space="preserve"> PL offset value(s) for joint or UL TCI state(s).</w:t>
            </w:r>
          </w:p>
          <w:p w14:paraId="626F50FD" w14:textId="77777777" w:rsidR="009A427E" w:rsidRPr="00DA7B0F" w:rsidRDefault="009A427E" w:rsidP="009A427E">
            <w:pPr>
              <w:overflowPunct/>
              <w:autoSpaceDE/>
              <w:autoSpaceDN/>
              <w:adjustRightInd/>
              <w:spacing w:after="0" w:line="240" w:lineRule="exact"/>
              <w:jc w:val="left"/>
              <w:textAlignment w:val="auto"/>
              <w:rPr>
                <w:rFonts w:eastAsia="PMingLiU"/>
                <w:b/>
                <w:bCs/>
                <w:color w:val="000000" w:themeColor="text1"/>
                <w:lang w:eastAsia="en-US"/>
              </w:rPr>
            </w:pPr>
            <w:r w:rsidRPr="00DA7B0F">
              <w:rPr>
                <w:rFonts w:eastAsia="PMingLiU"/>
                <w:b/>
                <w:bCs/>
                <w:color w:val="000000" w:themeColor="text1"/>
                <w:lang w:eastAsia="en-US"/>
              </w:rPr>
              <w:t>“MAC-CE impact: MAC-CE updates the PL offset value(s) configured in one or more joint TCI states or UL TCI states”</w:t>
            </w:r>
          </w:p>
          <w:p w14:paraId="63E72544" w14:textId="77777777" w:rsidR="009A427E" w:rsidRDefault="009A427E" w:rsidP="00F06B0D"/>
        </w:tc>
      </w:tr>
    </w:tbl>
    <w:p w14:paraId="5F9D1E66" w14:textId="7EC368DC" w:rsidR="00460A87" w:rsidRDefault="00460A87" w:rsidP="00F06B0D"/>
    <w:p w14:paraId="299AB63C" w14:textId="2063A1D3" w:rsidR="00460A87" w:rsidRDefault="00AC78CB" w:rsidP="00F06B0D">
      <w:r>
        <w:t xml:space="preserve">According to the PHR procedure in 38.321, </w:t>
      </w:r>
      <w:r w:rsidR="00B266B8">
        <w:t xml:space="preserve">when the path loss change above </w:t>
      </w:r>
      <w:proofErr w:type="spellStart"/>
      <w:r w:rsidR="00B266B8" w:rsidRPr="00A660F2">
        <w:rPr>
          <w:rFonts w:eastAsia="Times New Roman"/>
          <w:i/>
          <w:sz w:val="20"/>
          <w:lang w:eastAsia="ja-JP"/>
        </w:rPr>
        <w:t>phr</w:t>
      </w:r>
      <w:proofErr w:type="spellEnd"/>
      <w:r w:rsidR="00B266B8" w:rsidRPr="00A660F2">
        <w:rPr>
          <w:rFonts w:eastAsia="Times New Roman"/>
          <w:i/>
          <w:sz w:val="20"/>
          <w:lang w:eastAsia="ja-JP"/>
        </w:rPr>
        <w:t>-Tx-</w:t>
      </w:r>
      <w:proofErr w:type="spellStart"/>
      <w:r w:rsidR="00B266B8" w:rsidRPr="00A660F2">
        <w:rPr>
          <w:rFonts w:eastAsia="Times New Roman"/>
          <w:i/>
          <w:sz w:val="20"/>
          <w:lang w:eastAsia="ja-JP"/>
        </w:rPr>
        <w:t>PowerFactorChange</w:t>
      </w:r>
      <w:proofErr w:type="spellEnd"/>
      <w:r w:rsidR="00B266B8">
        <w:t>, the UE triggers PHR.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34ACF" w14:paraId="79366B25" w14:textId="77777777" w:rsidTr="00234ACF">
        <w:tc>
          <w:tcPr>
            <w:tcW w:w="9855" w:type="dxa"/>
          </w:tcPr>
          <w:p w14:paraId="4BF8A6E5" w14:textId="77777777" w:rsidR="00D74747" w:rsidRPr="00D74747" w:rsidRDefault="00D74747" w:rsidP="00D74747">
            <w:pPr>
              <w:keepNext/>
              <w:keepLines/>
              <w:spacing w:before="120" w:after="180" w:line="240" w:lineRule="auto"/>
              <w:jc w:val="left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bookmarkStart w:id="1" w:name="_Toc37296205"/>
            <w:bookmarkStart w:id="2" w:name="_Toc46490331"/>
            <w:bookmarkStart w:id="3" w:name="_Toc52752026"/>
            <w:bookmarkStart w:id="4" w:name="_Toc52796488"/>
            <w:bookmarkStart w:id="5" w:name="_Toc178200525"/>
            <w:r w:rsidRPr="00D74747">
              <w:rPr>
                <w:rFonts w:ascii="Arial" w:eastAsia="Times New Roman" w:hAnsi="Arial"/>
                <w:sz w:val="28"/>
                <w:lang w:eastAsia="ko-KR"/>
              </w:rPr>
              <w:t>5.4.6</w:t>
            </w:r>
            <w:r w:rsidRPr="00D74747">
              <w:rPr>
                <w:rFonts w:ascii="Arial" w:eastAsia="Times New Roman" w:hAnsi="Arial"/>
                <w:sz w:val="28"/>
                <w:lang w:eastAsia="ko-KR"/>
              </w:rPr>
              <w:tab/>
              <w:t>Power Headroom Reporting</w:t>
            </w:r>
            <w:bookmarkEnd w:id="1"/>
            <w:bookmarkEnd w:id="2"/>
            <w:bookmarkEnd w:id="3"/>
            <w:bookmarkEnd w:id="4"/>
            <w:bookmarkEnd w:id="5"/>
          </w:p>
          <w:p w14:paraId="34F3F87E" w14:textId="77777777" w:rsidR="00234ACF" w:rsidRDefault="00D74747" w:rsidP="00F06B0D">
            <w:r>
              <w:t>…</w:t>
            </w:r>
          </w:p>
          <w:p w14:paraId="11383BF8" w14:textId="77777777" w:rsidR="00A660F2" w:rsidRPr="00A660F2" w:rsidRDefault="00A660F2" w:rsidP="00A660F2">
            <w:pPr>
              <w:spacing w:after="180" w:line="240" w:lineRule="auto"/>
              <w:jc w:val="left"/>
              <w:rPr>
                <w:rFonts w:eastAsia="Times New Roman"/>
                <w:noProof/>
                <w:sz w:val="20"/>
                <w:lang w:eastAsia="ja-JP"/>
              </w:rPr>
            </w:pPr>
            <w:r w:rsidRPr="00A660F2">
              <w:rPr>
                <w:rFonts w:eastAsia="Times New Roman"/>
                <w:noProof/>
                <w:sz w:val="20"/>
                <w:lang w:eastAsia="ja-JP"/>
              </w:rPr>
              <w:t>A Power Headroom Report (PHR) shall be triggered if any of the following events occur:</w:t>
            </w:r>
          </w:p>
          <w:p w14:paraId="3561502B" w14:textId="77777777" w:rsidR="00A660F2" w:rsidRPr="00A660F2" w:rsidRDefault="00A660F2" w:rsidP="00A660F2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A660F2">
              <w:rPr>
                <w:rFonts w:eastAsia="Times New Roman"/>
                <w:noProof/>
                <w:sz w:val="20"/>
                <w:lang w:eastAsia="ja-JP"/>
              </w:rPr>
              <w:t>-</w:t>
            </w:r>
            <w:r w:rsidRPr="00A660F2">
              <w:rPr>
                <w:rFonts w:eastAsia="Times New Roman"/>
                <w:noProof/>
                <w:sz w:val="20"/>
                <w:lang w:eastAsia="ja-JP"/>
              </w:rPr>
              <w:tab/>
            </w:r>
            <w:r w:rsidRPr="00A660F2">
              <w:rPr>
                <w:rFonts w:eastAsia="Times New Roman"/>
                <w:i/>
                <w:noProof/>
                <w:sz w:val="20"/>
                <w:lang w:eastAsia="ja-JP"/>
              </w:rPr>
              <w:t>p</w:t>
            </w:r>
            <w:r w:rsidRPr="00A660F2">
              <w:rPr>
                <w:rFonts w:eastAsia="Times New Roman"/>
                <w:i/>
                <w:noProof/>
                <w:sz w:val="20"/>
                <w:lang w:eastAsia="ko-KR"/>
              </w:rPr>
              <w:t>hr-P</w:t>
            </w:r>
            <w:r w:rsidRPr="00A660F2">
              <w:rPr>
                <w:rFonts w:eastAsia="Times New Roman"/>
                <w:i/>
                <w:noProof/>
                <w:sz w:val="20"/>
                <w:lang w:eastAsia="ja-JP"/>
              </w:rPr>
              <w:t>rohibitTimer</w:t>
            </w:r>
            <w:r w:rsidRPr="00A660F2">
              <w:rPr>
                <w:rFonts w:eastAsia="Times New Roman"/>
                <w:noProof/>
                <w:sz w:val="20"/>
                <w:lang w:eastAsia="ja-JP"/>
              </w:rPr>
              <w:t xml:space="preserve"> expires or has expired and </w:t>
            </w:r>
            <w:r w:rsidRPr="00A660F2">
              <w:rPr>
                <w:rFonts w:eastAsia="Times New Roman"/>
                <w:noProof/>
                <w:sz w:val="20"/>
                <w:highlight w:val="yellow"/>
                <w:lang w:eastAsia="ja-JP"/>
              </w:rPr>
              <w:t xml:space="preserve">the path loss has changed more than </w:t>
            </w:r>
            <w:proofErr w:type="spellStart"/>
            <w:r w:rsidRPr="00A660F2">
              <w:rPr>
                <w:rFonts w:eastAsia="Times New Roman"/>
                <w:i/>
                <w:sz w:val="20"/>
                <w:highlight w:val="yellow"/>
                <w:lang w:eastAsia="ja-JP"/>
              </w:rPr>
              <w:t>phr</w:t>
            </w:r>
            <w:proofErr w:type="spellEnd"/>
            <w:r w:rsidRPr="00A660F2">
              <w:rPr>
                <w:rFonts w:eastAsia="Times New Roman"/>
                <w:i/>
                <w:sz w:val="20"/>
                <w:highlight w:val="yellow"/>
                <w:lang w:eastAsia="ja-JP"/>
              </w:rPr>
              <w:t>-Tx-</w:t>
            </w:r>
            <w:proofErr w:type="spellStart"/>
            <w:r w:rsidRPr="00A660F2">
              <w:rPr>
                <w:rFonts w:eastAsia="Times New Roman"/>
                <w:i/>
                <w:sz w:val="20"/>
                <w:highlight w:val="yellow"/>
                <w:lang w:eastAsia="ja-JP"/>
              </w:rPr>
              <w:t>PowerFactorChange</w:t>
            </w:r>
            <w:proofErr w:type="spellEnd"/>
            <w:r w:rsidRPr="00A660F2">
              <w:rPr>
                <w:rFonts w:eastAsia="Times New Roman"/>
                <w:noProof/>
                <w:sz w:val="20"/>
                <w:lang w:eastAsia="ja-JP"/>
              </w:rPr>
              <w:t xml:space="preserve"> dB for at least one RS used as pathloss reference for one activated Serving Cell of any MAC entity</w:t>
            </w:r>
            <w:r w:rsidRPr="00A660F2">
              <w:rPr>
                <w:rFonts w:eastAsia="Times New Roman"/>
                <w:noProof/>
                <w:sz w:val="20"/>
              </w:rPr>
              <w:t xml:space="preserve"> </w:t>
            </w:r>
            <w:r w:rsidRPr="00A660F2">
              <w:rPr>
                <w:rFonts w:eastAsia="Times New Roman"/>
                <w:noProof/>
                <w:sz w:val="20"/>
                <w:lang w:eastAsia="ja-JP"/>
              </w:rPr>
              <w:t>of which the active DL BWP is not dormant BWP since the last transmission of a PHR in this MAC entity when the MAC entity has UL resources for new transmission;</w:t>
            </w:r>
          </w:p>
          <w:p w14:paraId="15BC708C" w14:textId="0A09CC6C" w:rsidR="00D74747" w:rsidRDefault="00D74747" w:rsidP="00F06B0D"/>
        </w:tc>
      </w:tr>
    </w:tbl>
    <w:p w14:paraId="0DF1FFEA" w14:textId="17F37905" w:rsidR="00234ACF" w:rsidRDefault="00234ACF" w:rsidP="00F06B0D"/>
    <w:p w14:paraId="491C1249" w14:textId="77777777" w:rsidR="00144F1C" w:rsidRDefault="00144F1C" w:rsidP="00144F1C">
      <w:r>
        <w:t xml:space="preserve">Regarding the calculation of the pathloss for the two TRPs of </w:t>
      </w:r>
      <w:r w:rsidRPr="00377804">
        <w:t xml:space="preserve">asymmetric DL </w:t>
      </w:r>
      <w:proofErr w:type="spellStart"/>
      <w:r w:rsidRPr="00377804">
        <w:t>sTRP</w:t>
      </w:r>
      <w:proofErr w:type="spellEnd"/>
      <w:r w:rsidRPr="00377804">
        <w:t xml:space="preserve">/UL </w:t>
      </w:r>
      <w:proofErr w:type="spellStart"/>
      <w:r w:rsidRPr="00377804">
        <w:t>mTRP</w:t>
      </w:r>
      <w:proofErr w:type="spellEnd"/>
      <w:r>
        <w:t>, the UE would have the followings:</w:t>
      </w:r>
    </w:p>
    <w:p w14:paraId="4C3FE7F2" w14:textId="77777777" w:rsidR="00812DCA" w:rsidRPr="00496E86" w:rsidRDefault="00812DCA" w:rsidP="00441F19">
      <w:pPr>
        <w:pStyle w:val="ListParagraph"/>
        <w:numPr>
          <w:ilvl w:val="0"/>
          <w:numId w:val="30"/>
        </w:numPr>
        <w:ind w:firstLineChars="0"/>
      </w:pPr>
      <w:proofErr w:type="spellStart"/>
      <w:r>
        <w:t>Pathloss</w:t>
      </w:r>
      <w:r w:rsidRPr="00E26C42">
        <w:rPr>
          <w:vertAlign w:val="subscript"/>
        </w:rPr>
        <w:t>UL_DL_TRP</w:t>
      </w:r>
      <w:proofErr w:type="spellEnd"/>
      <w:r>
        <w:t xml:space="preserve"> = </w:t>
      </w:r>
      <w:proofErr w:type="spellStart"/>
      <w:r>
        <w:t>Power</w:t>
      </w:r>
      <w:r w:rsidRPr="008126A3">
        <w:rPr>
          <w:vertAlign w:val="subscript"/>
        </w:rPr>
        <w:t>Tx_UL_DL_TRP</w:t>
      </w:r>
      <w:proofErr w:type="spellEnd"/>
      <w:r>
        <w:t xml:space="preserve"> - </w:t>
      </w:r>
      <w:proofErr w:type="spellStart"/>
      <w:r w:rsidRPr="0020211F">
        <w:rPr>
          <w:rFonts w:hint="eastAsia"/>
        </w:rPr>
        <w:t>RSRP</w:t>
      </w:r>
      <w:r>
        <w:rPr>
          <w:vertAlign w:val="subscript"/>
        </w:rPr>
        <w:t>Pathloss_Reference</w:t>
      </w:r>
      <w:proofErr w:type="spellEnd"/>
    </w:p>
    <w:p w14:paraId="49C0FF9B" w14:textId="160C82EC" w:rsidR="00144F1C" w:rsidRDefault="00144F1C" w:rsidP="00441F19">
      <w:pPr>
        <w:pStyle w:val="ListParagraph"/>
        <w:numPr>
          <w:ilvl w:val="0"/>
          <w:numId w:val="30"/>
        </w:numPr>
        <w:ind w:firstLineChars="0"/>
      </w:pPr>
      <w:proofErr w:type="spellStart"/>
      <w:r>
        <w:t>Pathloss</w:t>
      </w:r>
      <w:r w:rsidRPr="00406CC3">
        <w:rPr>
          <w:vertAlign w:val="subscript"/>
        </w:rPr>
        <w:t>UL</w:t>
      </w:r>
      <w:proofErr w:type="spellEnd"/>
      <w:r w:rsidRPr="00406CC3">
        <w:rPr>
          <w:vertAlign w:val="subscript"/>
        </w:rPr>
        <w:t xml:space="preserve"> _TRP</w:t>
      </w:r>
      <w:r w:rsidR="00AA4A96">
        <w:rPr>
          <w:vertAlign w:val="subscript"/>
        </w:rPr>
        <w:t xml:space="preserve"> </w:t>
      </w:r>
      <w:r>
        <w:t xml:space="preserve">= </w:t>
      </w:r>
      <w:proofErr w:type="spellStart"/>
      <w:r>
        <w:t>Pathloss</w:t>
      </w:r>
      <w:r w:rsidRPr="00AA4A96">
        <w:rPr>
          <w:vertAlign w:val="subscript"/>
        </w:rPr>
        <w:t>UL_DL_TRP</w:t>
      </w:r>
      <w:proofErr w:type="spellEnd"/>
      <w:r w:rsidRPr="00CE07CD">
        <w:t xml:space="preserve"> + </w:t>
      </w:r>
      <w:proofErr w:type="spellStart"/>
      <w:r w:rsidRPr="00CE07CD">
        <w:t>Pathloss_Offset</w:t>
      </w:r>
      <w:r w:rsidR="00905EED" w:rsidRPr="000A7DE1">
        <w:rPr>
          <w:vertAlign w:val="subscript"/>
        </w:rPr>
        <w:t>RRC</w:t>
      </w:r>
      <w:proofErr w:type="spellEnd"/>
      <w:r w:rsidR="00905EED">
        <w:t xml:space="preserve"> + </w:t>
      </w:r>
      <w:proofErr w:type="spellStart"/>
      <w:r w:rsidR="00A738F8" w:rsidRPr="00CE07CD">
        <w:t>Pathloss_Offset</w:t>
      </w:r>
      <w:r w:rsidR="00A738F8" w:rsidRPr="00D4614A">
        <w:rPr>
          <w:vertAlign w:val="subscript"/>
        </w:rPr>
        <w:t>MAC_CE</w:t>
      </w:r>
      <w:proofErr w:type="spellEnd"/>
    </w:p>
    <w:p w14:paraId="72767374" w14:textId="1975A0A8" w:rsidR="00234ACF" w:rsidRDefault="00234ACF" w:rsidP="00F06B0D"/>
    <w:p w14:paraId="7930DF36" w14:textId="77777777" w:rsidR="004D1741" w:rsidRDefault="003A2B2B" w:rsidP="00176B75">
      <w:pPr>
        <w:keepNext/>
        <w:jc w:val="center"/>
      </w:pPr>
      <w:r>
        <w:object w:dxaOrig="14196" w:dyaOrig="4381" w14:anchorId="038E23AC">
          <v:shape id="_x0000_i1026" type="#_x0000_t75" style="width:481.1pt;height:148.35pt" o:ole="">
            <v:imagedata r:id="rId10" o:title=""/>
          </v:shape>
          <o:OLEObject Type="Embed" ProgID="Visio.Drawing.15" ShapeID="_x0000_i1026" DrawAspect="Content" ObjectID="_1792566806" r:id="rId11"/>
        </w:object>
      </w:r>
    </w:p>
    <w:p w14:paraId="0EDBE72C" w14:textId="5F7342B1" w:rsidR="00DA7B0F" w:rsidRDefault="004D1741" w:rsidP="00176B7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="00176B75">
        <w:t>Calculation</w:t>
      </w:r>
      <w:r>
        <w:t xml:space="preserve"> of path loss change</w:t>
      </w:r>
    </w:p>
    <w:p w14:paraId="50A113B0" w14:textId="49155F8A" w:rsidR="00812DCA" w:rsidRDefault="00C90B43" w:rsidP="00F06B0D">
      <w:r>
        <w:t>For the UL</w:t>
      </w:r>
      <w:r w:rsidR="00CA09B9">
        <w:t xml:space="preserve">_DL_TRP, the </w:t>
      </w:r>
      <w:r w:rsidR="005A3A02">
        <w:t>path</w:t>
      </w:r>
      <w:r w:rsidR="00CA09B9">
        <w:t xml:space="preserve"> loss change is due to the change of the </w:t>
      </w:r>
      <w:r w:rsidR="00E73BD1">
        <w:t xml:space="preserve">DL </w:t>
      </w:r>
      <w:r w:rsidR="00CA09B9">
        <w:t xml:space="preserve">measurement of the pathloss reference (i.e. </w:t>
      </w:r>
      <w:proofErr w:type="spellStart"/>
      <w:r w:rsidR="00E2329B" w:rsidRPr="0020211F">
        <w:rPr>
          <w:rFonts w:eastAsia="MS Gothic" w:hint="eastAsia"/>
          <w:lang w:eastAsia="en-US"/>
        </w:rPr>
        <w:t>RSRP</w:t>
      </w:r>
      <w:r w:rsidR="00E2329B">
        <w:rPr>
          <w:vertAlign w:val="subscript"/>
        </w:rPr>
        <w:t>Pathloss_Reference</w:t>
      </w:r>
      <w:proofErr w:type="spellEnd"/>
      <w:r w:rsidR="00CA09B9">
        <w:t>).</w:t>
      </w:r>
    </w:p>
    <w:p w14:paraId="284D9A68" w14:textId="38ACB1E7" w:rsidR="009A7167" w:rsidRDefault="009A7167" w:rsidP="00F06B0D">
      <w:r>
        <w:t>For the UL_TRP</w:t>
      </w:r>
      <w:r w:rsidR="005A3A02">
        <w:t>, the pathloss change</w:t>
      </w:r>
      <w:r w:rsidR="00B824BA">
        <w:t xml:space="preserve"> can be impacted by </w:t>
      </w:r>
      <w:r w:rsidR="007309D4">
        <w:t xml:space="preserve">the </w:t>
      </w:r>
      <w:r w:rsidR="00B85169">
        <w:t xml:space="preserve">DL </w:t>
      </w:r>
      <w:r w:rsidR="007309D4">
        <w:t xml:space="preserve">measurement of the pathloss reference (i.e. </w:t>
      </w:r>
      <w:proofErr w:type="spellStart"/>
      <w:r w:rsidR="007309D4" w:rsidRPr="0020211F">
        <w:rPr>
          <w:rFonts w:eastAsia="MS Gothic" w:hint="eastAsia"/>
          <w:lang w:eastAsia="en-US"/>
        </w:rPr>
        <w:t>RSRP</w:t>
      </w:r>
      <w:r w:rsidR="007309D4">
        <w:rPr>
          <w:vertAlign w:val="subscript"/>
        </w:rPr>
        <w:t>Pathloss_Reference</w:t>
      </w:r>
      <w:proofErr w:type="spellEnd"/>
      <w:r w:rsidR="007309D4">
        <w:t>)</w:t>
      </w:r>
      <w:r w:rsidR="004B4695">
        <w:t xml:space="preserve">, the RRC configuration of pathloss </w:t>
      </w:r>
      <w:r w:rsidR="004B4695">
        <w:rPr>
          <w:rFonts w:hint="eastAsia"/>
        </w:rPr>
        <w:t>offse</w:t>
      </w:r>
      <w:r w:rsidR="004B4695">
        <w:t>t</w:t>
      </w:r>
      <w:r w:rsidR="009623A2">
        <w:t xml:space="preserve"> (</w:t>
      </w:r>
      <w:r w:rsidR="00B66F71">
        <w:t xml:space="preserve">i.e. </w:t>
      </w:r>
      <w:proofErr w:type="spellStart"/>
      <w:r w:rsidR="009623A2" w:rsidRPr="00CE07CD">
        <w:t>Pathloss_Offset</w:t>
      </w:r>
      <w:r w:rsidR="009623A2" w:rsidRPr="000A7DE1">
        <w:rPr>
          <w:vertAlign w:val="subscript"/>
        </w:rPr>
        <w:t>RRC</w:t>
      </w:r>
      <w:proofErr w:type="spellEnd"/>
      <w:r w:rsidR="009623A2">
        <w:t>)</w:t>
      </w:r>
      <w:r w:rsidR="004B4695">
        <w:t>, and the MAC CE update of pathloss offset</w:t>
      </w:r>
      <w:r w:rsidR="00B66F71">
        <w:t xml:space="preserve"> (i.e. </w:t>
      </w:r>
      <w:proofErr w:type="spellStart"/>
      <w:r w:rsidR="00B66F71" w:rsidRPr="00CE07CD">
        <w:t>Pathloss_Offset</w:t>
      </w:r>
      <w:r w:rsidR="00B66F71" w:rsidRPr="00D4614A">
        <w:rPr>
          <w:vertAlign w:val="subscript"/>
        </w:rPr>
        <w:t>MAC_CE</w:t>
      </w:r>
      <w:proofErr w:type="spellEnd"/>
      <w:r w:rsidR="00B66F71">
        <w:t>)</w:t>
      </w:r>
      <w:r w:rsidR="004B4695">
        <w:t>.</w:t>
      </w:r>
      <w:r w:rsidR="0065641C">
        <w:t xml:space="preserve"> From our understanding, all the parameters impacting the pathloss calculation/change should be counted for the triggering of the </w:t>
      </w:r>
      <w:r w:rsidR="0065641C">
        <w:rPr>
          <w:rFonts w:hint="eastAsia"/>
        </w:rPr>
        <w:t>PHR</w:t>
      </w:r>
      <w:r w:rsidR="0065641C">
        <w:t>, so that the network can get the latest UE UL Tx power status in time.</w:t>
      </w:r>
    </w:p>
    <w:p w14:paraId="6D36BA94" w14:textId="1BA78554" w:rsidR="00244534" w:rsidRPr="00D56917" w:rsidRDefault="00244534" w:rsidP="00F06B0D">
      <w:pPr>
        <w:rPr>
          <w:b/>
          <w:bCs/>
        </w:rPr>
      </w:pPr>
      <w:r w:rsidRPr="00D56917">
        <w:rPr>
          <w:b/>
          <w:bCs/>
        </w:rPr>
        <w:t xml:space="preserve">Proposal 2: The PHR is triggered, when the </w:t>
      </w:r>
      <w:r w:rsidR="00131043" w:rsidRPr="00A660F2">
        <w:rPr>
          <w:b/>
          <w:bCs/>
        </w:rPr>
        <w:t>path loss</w:t>
      </w:r>
      <w:r w:rsidR="007D5842">
        <w:rPr>
          <w:b/>
          <w:bCs/>
        </w:rPr>
        <w:t xml:space="preserve"> for the UL-only TRP</w:t>
      </w:r>
      <w:r w:rsidR="00131043" w:rsidRPr="00A660F2">
        <w:rPr>
          <w:b/>
          <w:bCs/>
        </w:rPr>
        <w:t xml:space="preserve"> has changed more than </w:t>
      </w:r>
      <w:proofErr w:type="spellStart"/>
      <w:r w:rsidR="00131043" w:rsidRPr="00A660F2">
        <w:rPr>
          <w:b/>
          <w:bCs/>
          <w:i/>
          <w:iCs/>
        </w:rPr>
        <w:t>phr</w:t>
      </w:r>
      <w:proofErr w:type="spellEnd"/>
      <w:r w:rsidR="00131043" w:rsidRPr="00A660F2">
        <w:rPr>
          <w:b/>
          <w:bCs/>
          <w:i/>
          <w:iCs/>
        </w:rPr>
        <w:t>-Tx-</w:t>
      </w:r>
      <w:proofErr w:type="spellStart"/>
      <w:r w:rsidR="00131043" w:rsidRPr="00A660F2">
        <w:rPr>
          <w:b/>
          <w:bCs/>
          <w:i/>
          <w:iCs/>
        </w:rPr>
        <w:t>PowerFactorChange</w:t>
      </w:r>
      <w:proofErr w:type="spellEnd"/>
      <w:r w:rsidR="00131043" w:rsidRPr="00D56917">
        <w:rPr>
          <w:b/>
          <w:bCs/>
        </w:rPr>
        <w:t xml:space="preserve"> due to:</w:t>
      </w:r>
    </w:p>
    <w:p w14:paraId="24814F85" w14:textId="01FA274C" w:rsidR="00131043" w:rsidRPr="00D56917" w:rsidRDefault="00131043" w:rsidP="00441F19">
      <w:pPr>
        <w:pStyle w:val="ListParagraph"/>
        <w:numPr>
          <w:ilvl w:val="0"/>
          <w:numId w:val="34"/>
        </w:numPr>
        <w:ind w:firstLineChars="0"/>
        <w:rPr>
          <w:b/>
          <w:bCs/>
        </w:rPr>
      </w:pPr>
      <w:r w:rsidRPr="00D56917">
        <w:rPr>
          <w:b/>
          <w:bCs/>
        </w:rPr>
        <w:lastRenderedPageBreak/>
        <w:t>The</w:t>
      </w:r>
      <w:r w:rsidR="00B21422" w:rsidRPr="00D56917">
        <w:rPr>
          <w:b/>
          <w:bCs/>
        </w:rPr>
        <w:t xml:space="preserve"> RRC </w:t>
      </w:r>
      <w:r w:rsidR="00D42EC8" w:rsidRPr="00D56917">
        <w:rPr>
          <w:b/>
          <w:bCs/>
        </w:rPr>
        <w:t xml:space="preserve">configuration of </w:t>
      </w:r>
      <w:r w:rsidR="0057331D" w:rsidRPr="00D56917">
        <w:rPr>
          <w:b/>
          <w:bCs/>
        </w:rPr>
        <w:t xml:space="preserve">pathloss </w:t>
      </w:r>
      <w:r w:rsidR="0057331D" w:rsidRPr="00D56917">
        <w:rPr>
          <w:rFonts w:hint="eastAsia"/>
          <w:b/>
          <w:bCs/>
          <w:lang w:eastAsia="zh-CN"/>
        </w:rPr>
        <w:t>offse</w:t>
      </w:r>
      <w:r w:rsidR="0057331D" w:rsidRPr="00D56917">
        <w:rPr>
          <w:b/>
          <w:bCs/>
        </w:rPr>
        <w:t>t</w:t>
      </w:r>
    </w:p>
    <w:p w14:paraId="2A622BC5" w14:textId="2DAB9F76" w:rsidR="00B21422" w:rsidRPr="00D56917" w:rsidRDefault="00B21422" w:rsidP="00441F19">
      <w:pPr>
        <w:pStyle w:val="ListParagraph"/>
        <w:numPr>
          <w:ilvl w:val="0"/>
          <w:numId w:val="34"/>
        </w:numPr>
        <w:ind w:firstLineChars="0"/>
        <w:rPr>
          <w:b/>
          <w:bCs/>
        </w:rPr>
      </w:pPr>
      <w:r w:rsidRPr="00D56917">
        <w:rPr>
          <w:b/>
          <w:bCs/>
        </w:rPr>
        <w:t xml:space="preserve">The MAC CE update of </w:t>
      </w:r>
      <w:r w:rsidR="00B500F1" w:rsidRPr="00D56917">
        <w:rPr>
          <w:b/>
          <w:bCs/>
        </w:rPr>
        <w:t>pathloss offset</w:t>
      </w:r>
    </w:p>
    <w:p w14:paraId="73E5D3C6" w14:textId="77777777" w:rsidR="00AC78CB" w:rsidRPr="0072429B" w:rsidRDefault="00AC78CB" w:rsidP="00F06B0D"/>
    <w:p w14:paraId="182DA2BD" w14:textId="5F08C743" w:rsidR="001A2397" w:rsidRDefault="001A2397" w:rsidP="001A2397">
      <w:pPr>
        <w:pStyle w:val="Heading1"/>
        <w:numPr>
          <w:ilvl w:val="0"/>
          <w:numId w:val="1"/>
        </w:numPr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107F33E2" w14:textId="62B415D6" w:rsidR="001A2397" w:rsidRDefault="00D91FD5" w:rsidP="00F06B0D">
      <w:r>
        <w:t>According to the above analysis, we have the following proposal</w:t>
      </w:r>
      <w:r w:rsidR="00B7033B">
        <w:t>s</w:t>
      </w:r>
      <w:r>
        <w:t>:</w:t>
      </w:r>
    </w:p>
    <w:p w14:paraId="06EB3B96" w14:textId="77777777" w:rsidR="00160E76" w:rsidRPr="00F211A5" w:rsidRDefault="00160E76" w:rsidP="00160E76">
      <w:pPr>
        <w:rPr>
          <w:b/>
          <w:bCs/>
        </w:rPr>
      </w:pPr>
      <w:bookmarkStart w:id="6" w:name="_Toc502437832"/>
      <w:r w:rsidRPr="00F211A5">
        <w:rPr>
          <w:b/>
          <w:bCs/>
        </w:rPr>
        <w:t>Proposal</w:t>
      </w:r>
      <w:r>
        <w:rPr>
          <w:b/>
          <w:bCs/>
        </w:rPr>
        <w:t xml:space="preserve"> 1</w:t>
      </w:r>
      <w:r w:rsidRPr="00F211A5">
        <w:rPr>
          <w:b/>
          <w:bCs/>
        </w:rPr>
        <w:t xml:space="preserve">: When PDCCH-order indicates the pathloss offset, the </w:t>
      </w:r>
      <w:r w:rsidRPr="00F211A5">
        <w:rPr>
          <w:rFonts w:hint="eastAsia"/>
          <w:b/>
          <w:bCs/>
        </w:rPr>
        <w:t>RSRP</w:t>
      </w:r>
      <w:r w:rsidRPr="00F211A5">
        <w:rPr>
          <w:b/>
          <w:bCs/>
        </w:rPr>
        <w:t xml:space="preserve"> used for the selection of RACH procedure </w:t>
      </w:r>
      <w:r>
        <w:rPr>
          <w:b/>
          <w:bCs/>
        </w:rPr>
        <w:t>combines</w:t>
      </w:r>
      <w:r w:rsidRPr="00F211A5">
        <w:rPr>
          <w:b/>
          <w:bCs/>
        </w:rPr>
        <w:t xml:space="preserve"> both the RSRP measured for the pathloss reference and the pathloss offset.</w:t>
      </w:r>
    </w:p>
    <w:p w14:paraId="09598D89" w14:textId="77777777" w:rsidR="00160E76" w:rsidRPr="00F211A5" w:rsidRDefault="00160E76" w:rsidP="00441F19">
      <w:pPr>
        <w:pStyle w:val="ListParagraph"/>
        <w:numPr>
          <w:ilvl w:val="0"/>
          <w:numId w:val="32"/>
        </w:numPr>
        <w:ind w:firstLineChars="0"/>
        <w:rPr>
          <w:b/>
          <w:bCs/>
        </w:rPr>
      </w:pPr>
      <w:r w:rsidRPr="00F211A5">
        <w:rPr>
          <w:rFonts w:hint="eastAsia"/>
          <w:b/>
          <w:bCs/>
        </w:rPr>
        <w:t>RSRP</w:t>
      </w:r>
      <w:r w:rsidRPr="00F211A5">
        <w:rPr>
          <w:b/>
          <w:bCs/>
          <w:vertAlign w:val="subscript"/>
        </w:rPr>
        <w:t>UL_TRP</w:t>
      </w:r>
      <w:r w:rsidRPr="00F211A5">
        <w:rPr>
          <w:b/>
          <w:bCs/>
        </w:rPr>
        <w:t xml:space="preserve"> = </w:t>
      </w:r>
      <w:proofErr w:type="spellStart"/>
      <w:r w:rsidRPr="00F211A5">
        <w:rPr>
          <w:rFonts w:hint="eastAsia"/>
          <w:b/>
          <w:bCs/>
        </w:rPr>
        <w:t>RSRP</w:t>
      </w:r>
      <w:r w:rsidRPr="00F211A5">
        <w:rPr>
          <w:b/>
          <w:bCs/>
          <w:vertAlign w:val="subscript"/>
        </w:rPr>
        <w:t>Pathloss_Reference</w:t>
      </w:r>
      <w:proofErr w:type="spellEnd"/>
      <w:r w:rsidRPr="00F211A5">
        <w:rPr>
          <w:b/>
          <w:bCs/>
        </w:rPr>
        <w:t xml:space="preserve"> - </w:t>
      </w:r>
      <w:proofErr w:type="spellStart"/>
      <w:r w:rsidRPr="00F211A5">
        <w:rPr>
          <w:b/>
          <w:bCs/>
        </w:rPr>
        <w:t>Pathloss_Offset</w:t>
      </w:r>
      <w:proofErr w:type="spellEnd"/>
    </w:p>
    <w:p w14:paraId="541247E3" w14:textId="77777777" w:rsidR="00DD1E37" w:rsidRDefault="00DD1E37" w:rsidP="00DE1C34">
      <w:pPr>
        <w:rPr>
          <w:b/>
          <w:bCs/>
        </w:rPr>
      </w:pPr>
    </w:p>
    <w:p w14:paraId="28DC9FC6" w14:textId="77777777" w:rsidR="00F5091D" w:rsidRPr="00D56917" w:rsidRDefault="00F5091D" w:rsidP="00F5091D">
      <w:pPr>
        <w:rPr>
          <w:b/>
          <w:bCs/>
        </w:rPr>
      </w:pPr>
      <w:r w:rsidRPr="00D56917">
        <w:rPr>
          <w:b/>
          <w:bCs/>
        </w:rPr>
        <w:t xml:space="preserve">Proposal 2: The PHR is triggered, when the </w:t>
      </w:r>
      <w:r w:rsidRPr="00A660F2">
        <w:rPr>
          <w:b/>
          <w:bCs/>
        </w:rPr>
        <w:t>path loss</w:t>
      </w:r>
      <w:r>
        <w:rPr>
          <w:b/>
          <w:bCs/>
        </w:rPr>
        <w:t xml:space="preserve"> for the UL-only TRP</w:t>
      </w:r>
      <w:r w:rsidRPr="00A660F2">
        <w:rPr>
          <w:b/>
          <w:bCs/>
        </w:rPr>
        <w:t xml:space="preserve"> has changed more than </w:t>
      </w:r>
      <w:proofErr w:type="spellStart"/>
      <w:r w:rsidRPr="00A660F2">
        <w:rPr>
          <w:b/>
          <w:bCs/>
          <w:i/>
          <w:iCs/>
        </w:rPr>
        <w:t>phr</w:t>
      </w:r>
      <w:proofErr w:type="spellEnd"/>
      <w:r w:rsidRPr="00A660F2">
        <w:rPr>
          <w:b/>
          <w:bCs/>
          <w:i/>
          <w:iCs/>
        </w:rPr>
        <w:t>-Tx-</w:t>
      </w:r>
      <w:proofErr w:type="spellStart"/>
      <w:r w:rsidRPr="00A660F2">
        <w:rPr>
          <w:b/>
          <w:bCs/>
          <w:i/>
          <w:iCs/>
        </w:rPr>
        <w:t>PowerFactorChange</w:t>
      </w:r>
      <w:proofErr w:type="spellEnd"/>
      <w:r w:rsidRPr="00D56917">
        <w:rPr>
          <w:b/>
          <w:bCs/>
        </w:rPr>
        <w:t xml:space="preserve"> due to:</w:t>
      </w:r>
    </w:p>
    <w:p w14:paraId="32EA2D0C" w14:textId="77777777" w:rsidR="00F5091D" w:rsidRPr="00D56917" w:rsidRDefault="00F5091D" w:rsidP="00F5091D">
      <w:pPr>
        <w:pStyle w:val="ListParagraph"/>
        <w:numPr>
          <w:ilvl w:val="0"/>
          <w:numId w:val="34"/>
        </w:numPr>
        <w:ind w:firstLineChars="0"/>
        <w:rPr>
          <w:b/>
          <w:bCs/>
        </w:rPr>
      </w:pPr>
      <w:r w:rsidRPr="00D56917">
        <w:rPr>
          <w:b/>
          <w:bCs/>
        </w:rPr>
        <w:t xml:space="preserve">The RRC configuration of pathloss </w:t>
      </w:r>
      <w:r w:rsidRPr="00D56917">
        <w:rPr>
          <w:rFonts w:hint="eastAsia"/>
          <w:b/>
          <w:bCs/>
          <w:lang w:eastAsia="zh-CN"/>
        </w:rPr>
        <w:t>offse</w:t>
      </w:r>
      <w:r w:rsidRPr="00D56917">
        <w:rPr>
          <w:b/>
          <w:bCs/>
        </w:rPr>
        <w:t>t</w:t>
      </w:r>
    </w:p>
    <w:p w14:paraId="5CCEEF16" w14:textId="77777777" w:rsidR="00F5091D" w:rsidRPr="00D56917" w:rsidRDefault="00F5091D" w:rsidP="00F5091D">
      <w:pPr>
        <w:pStyle w:val="ListParagraph"/>
        <w:numPr>
          <w:ilvl w:val="0"/>
          <w:numId w:val="34"/>
        </w:numPr>
        <w:ind w:firstLineChars="0"/>
        <w:rPr>
          <w:b/>
          <w:bCs/>
        </w:rPr>
      </w:pPr>
      <w:r w:rsidRPr="00D56917">
        <w:rPr>
          <w:b/>
          <w:bCs/>
        </w:rPr>
        <w:t>The MAC CE update of pathloss offset</w:t>
      </w:r>
    </w:p>
    <w:p w14:paraId="70E247B7" w14:textId="77777777" w:rsidR="00D2556D" w:rsidRPr="00D07046" w:rsidRDefault="00D2556D" w:rsidP="005E7255">
      <w:pPr>
        <w:rPr>
          <w:b/>
          <w:bCs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6"/>
    <w:p w14:paraId="578F43C0" w14:textId="0ED9DDE7" w:rsidR="00932212" w:rsidRDefault="00A4153B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  <w:r>
        <w:t xml:space="preserve">[1] </w:t>
      </w:r>
      <w:hyperlink r:id="rId12" w:tgtFrame="_blank" w:history="1">
        <w:r w:rsidR="0077427A" w:rsidRPr="0077427A">
          <w:t>R1-2407285</w:t>
        </w:r>
      </w:hyperlink>
      <w:r w:rsidR="0077427A">
        <w:t xml:space="preserve">, </w:t>
      </w:r>
      <w:proofErr w:type="spellStart"/>
      <w:r>
        <w:t>LSin</w:t>
      </w:r>
      <w:proofErr w:type="spellEnd"/>
      <w:r>
        <w:t xml:space="preserve">, from RAN1, </w:t>
      </w:r>
      <w:r w:rsidR="00AF56BC">
        <w:t>“</w:t>
      </w:r>
      <w:r w:rsidR="002E4941" w:rsidRPr="007A148D">
        <w:t>LS to RAN2 on RRC and MAC CE impacts for Rel-19 NR MIMO Ph5</w:t>
      </w:r>
      <w:r w:rsidR="00AF56BC">
        <w:t>”</w:t>
      </w:r>
    </w:p>
    <w:p w14:paraId="5722A1BC" w14:textId="0CD99336" w:rsidR="000B1E15" w:rsidRDefault="0090360D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  <w:r>
        <w:t xml:space="preserve">[2] </w:t>
      </w:r>
      <w:r w:rsidRPr="0090360D">
        <w:t>RP-242394</w:t>
      </w:r>
      <w:r>
        <w:t xml:space="preserve">, </w:t>
      </w:r>
      <w:r w:rsidR="0012753B" w:rsidRPr="0032508D">
        <w:t>Samsung, “WID revision: NR MIMO Phase 5”</w:t>
      </w:r>
    </w:p>
    <w:p w14:paraId="2D4BE076" w14:textId="52EEDB71" w:rsidR="000B1E15" w:rsidRDefault="000B1E15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30657051" w14:textId="1FC66AB0" w:rsidR="000B1E15" w:rsidRDefault="00984B7B" w:rsidP="00604536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Annex</w:t>
      </w:r>
    </w:p>
    <w:p w14:paraId="5571129F" w14:textId="77777777" w:rsidR="00023D0E" w:rsidRDefault="00023D0E" w:rsidP="00F0533E">
      <w:pPr>
        <w:pStyle w:val="Heading2"/>
      </w:pPr>
      <w:r>
        <w:t>RAN1 agreements</w:t>
      </w:r>
    </w:p>
    <w:p w14:paraId="65A3CF9A" w14:textId="72C3B365" w:rsidR="00560646" w:rsidRDefault="00560646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1DCA27CA" w14:textId="77777777" w:rsidR="00636568" w:rsidRPr="008018D4" w:rsidRDefault="00636568" w:rsidP="00BA0F1D">
      <w:pPr>
        <w:pStyle w:val="Heading3"/>
        <w:rPr>
          <w:b/>
          <w:sz w:val="20"/>
          <w:lang w:eastAsia="ja-JP"/>
        </w:rPr>
      </w:pPr>
      <w:r>
        <w:t>RAN1#116</w:t>
      </w:r>
    </w:p>
    <w:p w14:paraId="58C61C68" w14:textId="433C9F38" w:rsidR="006D5F25" w:rsidRDefault="006D5F25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50B1B217" w14:textId="77777777" w:rsidR="004E3A7A" w:rsidRDefault="004E3A7A" w:rsidP="004E3A7A">
      <w:pPr>
        <w:overflowPunct/>
        <w:autoSpaceDE/>
        <w:adjustRightInd/>
        <w:spacing w:after="0"/>
        <w:rPr>
          <w:rFonts w:eastAsia="等线"/>
          <w:highlight w:val="green"/>
          <w:lang w:val="en-US"/>
        </w:rPr>
      </w:pPr>
      <w:r>
        <w:rPr>
          <w:rFonts w:eastAsia="等线"/>
          <w:b/>
          <w:bCs/>
          <w:highlight w:val="green"/>
          <w:lang w:val="en-US"/>
        </w:rPr>
        <w:t>Agreement</w:t>
      </w:r>
    </w:p>
    <w:p w14:paraId="4C0A07BA" w14:textId="77777777" w:rsidR="004E3A7A" w:rsidRDefault="004E3A7A" w:rsidP="004E3A7A">
      <w:pPr>
        <w:overflowPunct/>
        <w:autoSpaceDE/>
        <w:adjustRightInd/>
        <w:spacing w:after="0"/>
        <w:rPr>
          <w:rFonts w:eastAsia="Malgun Gothic"/>
          <w:lang w:eastAsia="en-US"/>
        </w:rPr>
      </w:pPr>
      <w:r>
        <w:rPr>
          <w:rFonts w:eastAsia="Malgun Gothic"/>
        </w:rPr>
        <w:t xml:space="preserve">For the asymmetric DL </w:t>
      </w:r>
      <w:proofErr w:type="spellStart"/>
      <w:r>
        <w:rPr>
          <w:rFonts w:eastAsia="Malgun Gothic"/>
        </w:rPr>
        <w:t>sTRP</w:t>
      </w:r>
      <w:proofErr w:type="spellEnd"/>
      <w:r>
        <w:rPr>
          <w:rFonts w:eastAsia="Malgun Gothic"/>
        </w:rPr>
        <w:t xml:space="preserve">/UL </w:t>
      </w:r>
      <w:proofErr w:type="spellStart"/>
      <w:r>
        <w:rPr>
          <w:rFonts w:eastAsia="Malgun Gothic"/>
        </w:rPr>
        <w:t>mTRP</w:t>
      </w:r>
      <w:proofErr w:type="spellEnd"/>
      <w:r>
        <w:rPr>
          <w:rFonts w:eastAsia="Malgun Gothic"/>
        </w:rPr>
        <w:t xml:space="preserve"> deployment scenarios, support to associate a UL TCI state with a PL offset:</w:t>
      </w:r>
    </w:p>
    <w:p w14:paraId="37D74F93" w14:textId="77777777" w:rsidR="004E3A7A" w:rsidRDefault="004E3A7A" w:rsidP="00441F19">
      <w:pPr>
        <w:numPr>
          <w:ilvl w:val="0"/>
          <w:numId w:val="12"/>
        </w:numPr>
        <w:overflowPunct/>
        <w:autoSpaceDE/>
        <w:adjustRightInd/>
        <w:spacing w:after="0" w:line="240" w:lineRule="auto"/>
        <w:textAlignment w:val="auto"/>
        <w:rPr>
          <w:rFonts w:eastAsia="Malgun Gothic"/>
        </w:rPr>
      </w:pPr>
      <w:r>
        <w:rPr>
          <w:rFonts w:eastAsia="Malgun Gothic"/>
        </w:rPr>
        <w:t>When a UL TCI state associated with a PL offset is applied for the PUSCH/PUCCH/SRS transmission, the UE shall calculate the Tx power of the PUSCH/PUCCH/SRS based on the DL PL RS and PL offset associated with this UL TCI state.</w:t>
      </w:r>
    </w:p>
    <w:p w14:paraId="5A148E8C" w14:textId="77777777" w:rsidR="004E3A7A" w:rsidRDefault="004E3A7A" w:rsidP="00441F19">
      <w:pPr>
        <w:numPr>
          <w:ilvl w:val="1"/>
          <w:numId w:val="12"/>
        </w:numPr>
        <w:overflowPunct/>
        <w:autoSpaceDE/>
        <w:adjustRightInd/>
        <w:spacing w:after="0" w:line="240" w:lineRule="auto"/>
        <w:textAlignment w:val="auto"/>
        <w:rPr>
          <w:rFonts w:eastAsia="Malgun Gothic"/>
        </w:rPr>
      </w:pPr>
      <w:r>
        <w:rPr>
          <w:rFonts w:eastAsia="Malgun Gothic"/>
        </w:rPr>
        <w:t>Reuse the legacy uplink power control formulation by replacing legacy PL with UL PL which is derived from the DL PL RS and the PL offset.</w:t>
      </w:r>
    </w:p>
    <w:p w14:paraId="61AD6A06" w14:textId="77777777" w:rsidR="004E3A7A" w:rsidRDefault="004E3A7A" w:rsidP="00441F19">
      <w:pPr>
        <w:numPr>
          <w:ilvl w:val="1"/>
          <w:numId w:val="12"/>
        </w:numPr>
        <w:overflowPunct/>
        <w:autoSpaceDE/>
        <w:adjustRightInd/>
        <w:spacing w:after="0" w:line="240" w:lineRule="auto"/>
        <w:textAlignment w:val="auto"/>
        <w:rPr>
          <w:rFonts w:eastAsia="Malgun Gothic"/>
        </w:rPr>
      </w:pPr>
      <w:r>
        <w:rPr>
          <w:rFonts w:eastAsia="Malgun Gothic"/>
        </w:rPr>
        <w:t>FFS: The UE can update UL PL in a way that new UL PL = current UL PL + an update delta indicated by the NW.</w:t>
      </w:r>
    </w:p>
    <w:p w14:paraId="54C947DD" w14:textId="77777777" w:rsidR="004E3A7A" w:rsidRDefault="004E3A7A" w:rsidP="00441F19">
      <w:pPr>
        <w:numPr>
          <w:ilvl w:val="0"/>
          <w:numId w:val="12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>Note: it does not intend to increase the number of maintained PLs per cell.</w:t>
      </w:r>
    </w:p>
    <w:p w14:paraId="48D6C167" w14:textId="77777777" w:rsidR="004E3A7A" w:rsidRDefault="004E3A7A" w:rsidP="00441F19">
      <w:pPr>
        <w:numPr>
          <w:ilvl w:val="0"/>
          <w:numId w:val="12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Malgun Gothic"/>
          <w:color w:val="FF0000"/>
        </w:rPr>
        <w:t xml:space="preserve">FFS: </w:t>
      </w:r>
      <w:r>
        <w:rPr>
          <w:rFonts w:eastAsia="等线"/>
          <w:color w:val="FF0000"/>
          <w:lang w:val="en-CA"/>
        </w:rPr>
        <w:t xml:space="preserve">whether to support associating </w:t>
      </w:r>
      <w:r>
        <w:rPr>
          <w:rFonts w:eastAsia="等线"/>
          <w:color w:val="FF0000"/>
        </w:rPr>
        <w:t xml:space="preserve">joint TCI state (if supported) with a </w:t>
      </w:r>
      <w:r>
        <w:rPr>
          <w:rFonts w:eastAsia="等线"/>
          <w:color w:val="FF0000"/>
          <w:lang w:val="en-CA"/>
        </w:rPr>
        <w:t>PL offset.</w:t>
      </w:r>
    </w:p>
    <w:p w14:paraId="71C65745" w14:textId="77777777" w:rsidR="004E3A7A" w:rsidRDefault="004E3A7A" w:rsidP="004E3A7A">
      <w:pPr>
        <w:overflowPunct/>
        <w:autoSpaceDE/>
        <w:adjustRightInd/>
        <w:spacing w:after="0"/>
        <w:ind w:left="360"/>
        <w:rPr>
          <w:rFonts w:ascii="Times" w:eastAsia="等线" w:hAnsi="Times"/>
        </w:rPr>
      </w:pPr>
      <w:r>
        <w:rPr>
          <w:rFonts w:ascii="Times" w:eastAsia="等线" w:hAnsi="Times"/>
        </w:rPr>
        <w:t>Further study whether/how to apply a PL offset on PDCCH-order PRACH transmission too.</w:t>
      </w:r>
    </w:p>
    <w:p w14:paraId="610EDD83" w14:textId="77777777" w:rsidR="004E3A7A" w:rsidRDefault="004E3A7A" w:rsidP="00441F19">
      <w:pPr>
        <w:numPr>
          <w:ilvl w:val="0"/>
          <w:numId w:val="12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</w:rPr>
      </w:pPr>
      <w:r>
        <w:rPr>
          <w:rFonts w:ascii="Times" w:eastAsia="等线" w:hAnsi="Times"/>
        </w:rPr>
        <w:t xml:space="preserve">FFS: how to determine the Tx beam of PRACH towards UL TRP </w:t>
      </w:r>
    </w:p>
    <w:p w14:paraId="1254D6B7" w14:textId="77777777" w:rsidR="004E3A7A" w:rsidRDefault="004E3A7A" w:rsidP="00441F19">
      <w:pPr>
        <w:numPr>
          <w:ilvl w:val="0"/>
          <w:numId w:val="12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</w:rPr>
      </w:pPr>
      <w:r>
        <w:rPr>
          <w:rFonts w:ascii="Times" w:eastAsia="等线" w:hAnsi="Times"/>
        </w:rPr>
        <w:t>Note: this does not imply to support 2 TA for single-DCI based system.</w:t>
      </w:r>
    </w:p>
    <w:p w14:paraId="5BBDE213" w14:textId="77777777" w:rsidR="004E3A7A" w:rsidRDefault="004E3A7A" w:rsidP="004E3A7A">
      <w:pPr>
        <w:overflowPunct/>
        <w:autoSpaceDE/>
        <w:adjustRightInd/>
        <w:spacing w:after="0"/>
        <w:rPr>
          <w:rFonts w:ascii="Times" w:eastAsia="Batang" w:hAnsi="Times"/>
          <w:szCs w:val="24"/>
          <w:lang w:eastAsia="en-US"/>
        </w:rPr>
      </w:pPr>
    </w:p>
    <w:p w14:paraId="1E96EA91" w14:textId="77777777" w:rsidR="004E3A7A" w:rsidRDefault="004E3A7A" w:rsidP="004E3A7A">
      <w:pPr>
        <w:overflowPunct/>
        <w:autoSpaceDE/>
        <w:adjustRightInd/>
        <w:spacing w:after="0"/>
        <w:rPr>
          <w:rFonts w:eastAsia="等线"/>
          <w:highlight w:val="green"/>
          <w:lang w:val="en-US"/>
        </w:rPr>
      </w:pPr>
      <w:r>
        <w:rPr>
          <w:rFonts w:eastAsia="等线"/>
          <w:b/>
          <w:bCs/>
          <w:highlight w:val="green"/>
          <w:lang w:val="en-US"/>
        </w:rPr>
        <w:t>Agreement</w:t>
      </w:r>
    </w:p>
    <w:p w14:paraId="1EB1733A" w14:textId="77777777" w:rsidR="004E3A7A" w:rsidRDefault="004E3A7A" w:rsidP="004E3A7A">
      <w:pPr>
        <w:overflowPunct/>
        <w:autoSpaceDE/>
        <w:adjustRightInd/>
        <w:spacing w:after="0"/>
        <w:rPr>
          <w:rFonts w:ascii="Times" w:eastAsia="等线" w:hAnsi="Times"/>
          <w:lang w:val="en-CA"/>
        </w:rPr>
      </w:pPr>
      <w:r>
        <w:rPr>
          <w:rFonts w:ascii="Times" w:eastAsia="等线" w:hAnsi="Times"/>
          <w:lang w:val="en-CA"/>
        </w:rPr>
        <w:t xml:space="preserve">To facilitate the asymmetric DL </w:t>
      </w:r>
      <w:proofErr w:type="spellStart"/>
      <w:r>
        <w:rPr>
          <w:rFonts w:ascii="Times" w:eastAsia="等线" w:hAnsi="Times"/>
          <w:lang w:val="en-CA"/>
        </w:rPr>
        <w:t>sTRP</w:t>
      </w:r>
      <w:proofErr w:type="spellEnd"/>
      <w:r>
        <w:rPr>
          <w:rFonts w:ascii="Times" w:eastAsia="等线" w:hAnsi="Times"/>
          <w:lang w:val="en-CA"/>
        </w:rPr>
        <w:t xml:space="preserve">/UL </w:t>
      </w:r>
      <w:proofErr w:type="spellStart"/>
      <w:r>
        <w:rPr>
          <w:rFonts w:ascii="Times" w:eastAsia="等线" w:hAnsi="Times"/>
          <w:lang w:val="en-CA"/>
        </w:rPr>
        <w:t>mTRP</w:t>
      </w:r>
      <w:proofErr w:type="spellEnd"/>
      <w:r>
        <w:rPr>
          <w:rFonts w:ascii="Times" w:eastAsia="等线" w:hAnsi="Times"/>
          <w:lang w:val="en-CA"/>
        </w:rPr>
        <w:t xml:space="preserve"> deployment scenarios, support </w:t>
      </w:r>
      <w:r>
        <w:rPr>
          <w:rFonts w:ascii="Times" w:eastAsia="等线" w:hAnsi="Times"/>
          <w:strike/>
          <w:color w:val="FF0000"/>
          <w:lang w:val="en-CA"/>
        </w:rPr>
        <w:t>configuring</w:t>
      </w:r>
      <w:r>
        <w:rPr>
          <w:rFonts w:ascii="Times" w:eastAsia="等线" w:hAnsi="Times"/>
          <w:color w:val="FF0000"/>
          <w:lang w:val="en-CA"/>
        </w:rPr>
        <w:t xml:space="preserve"> </w:t>
      </w:r>
      <w:r>
        <w:rPr>
          <w:rFonts w:ascii="Times" w:eastAsia="等线" w:hAnsi="Times"/>
          <w:lang w:val="en-CA"/>
        </w:rPr>
        <w:t>two closed-loop PC adjustment states for SRS in one CC, both of which are separate from that of the PUSCH.</w:t>
      </w:r>
    </w:p>
    <w:p w14:paraId="189E348A" w14:textId="77777777" w:rsidR="004E3A7A" w:rsidRDefault="004E3A7A" w:rsidP="004E3A7A">
      <w:pPr>
        <w:overflowPunct/>
        <w:autoSpaceDE/>
        <w:adjustRightInd/>
        <w:spacing w:after="0"/>
        <w:rPr>
          <w:rFonts w:ascii="Times" w:eastAsia="Batang" w:hAnsi="Times"/>
          <w:szCs w:val="24"/>
          <w:lang w:val="en-CA" w:eastAsia="en-US"/>
        </w:rPr>
      </w:pPr>
    </w:p>
    <w:p w14:paraId="08525C04" w14:textId="77777777" w:rsidR="004E3A7A" w:rsidRDefault="004E3A7A" w:rsidP="004E3A7A">
      <w:pPr>
        <w:overflowPunct/>
        <w:autoSpaceDE/>
        <w:adjustRightInd/>
        <w:spacing w:after="0"/>
        <w:rPr>
          <w:rFonts w:eastAsia="等线"/>
          <w:highlight w:val="green"/>
          <w:lang w:val="en-US"/>
        </w:rPr>
      </w:pPr>
      <w:r>
        <w:rPr>
          <w:rFonts w:eastAsia="等线"/>
          <w:b/>
          <w:bCs/>
          <w:highlight w:val="green"/>
          <w:lang w:val="en-US"/>
        </w:rPr>
        <w:t>Agreement</w:t>
      </w:r>
    </w:p>
    <w:p w14:paraId="5AA0BCAD" w14:textId="77777777" w:rsidR="004E3A7A" w:rsidRDefault="004E3A7A" w:rsidP="004E3A7A">
      <w:pPr>
        <w:overflowPunct/>
        <w:autoSpaceDE/>
        <w:adjustRightInd/>
        <w:spacing w:after="0"/>
        <w:rPr>
          <w:rFonts w:eastAsia="等线"/>
          <w:lang w:eastAsia="en-US"/>
        </w:rPr>
      </w:pPr>
      <w:r>
        <w:rPr>
          <w:rFonts w:eastAsia="等线"/>
        </w:rPr>
        <w:t>Study how to indicate TPC command for those two SRS CLPC adjustment states through DCI when the UE is configured two SRS CLPC adjustment states, down-select from the following options:</w:t>
      </w:r>
    </w:p>
    <w:p w14:paraId="63730DAA" w14:textId="77777777" w:rsidR="004E3A7A" w:rsidRDefault="004E3A7A" w:rsidP="00441F19">
      <w:pPr>
        <w:numPr>
          <w:ilvl w:val="0"/>
          <w:numId w:val="13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 xml:space="preserve">Option 1: enhance the legacy DCI format 2_3 of </w:t>
      </w:r>
      <w:r>
        <w:rPr>
          <w:rFonts w:eastAsia="等线"/>
          <w:lang w:val="en-US"/>
        </w:rPr>
        <w:t xml:space="preserve">higher layer parameter </w:t>
      </w:r>
      <w:proofErr w:type="spellStart"/>
      <w:r>
        <w:rPr>
          <w:rFonts w:eastAsia="等线"/>
          <w:i/>
          <w:iCs/>
          <w:lang w:val="en-US"/>
        </w:rPr>
        <w:t>srs</w:t>
      </w:r>
      <w:proofErr w:type="spellEnd"/>
      <w:r>
        <w:rPr>
          <w:rFonts w:eastAsia="等线"/>
          <w:i/>
          <w:iCs/>
          <w:lang w:val="en-US"/>
        </w:rPr>
        <w:t>-TPC-PDCCH-Group</w:t>
      </w:r>
      <w:r>
        <w:rPr>
          <w:rFonts w:eastAsia="等线"/>
          <w:lang w:val="en-US"/>
        </w:rPr>
        <w:t xml:space="preserve"> = </w:t>
      </w:r>
      <w:proofErr w:type="spellStart"/>
      <w:r>
        <w:rPr>
          <w:rFonts w:eastAsia="等线"/>
          <w:lang w:val="en-US"/>
        </w:rPr>
        <w:t>typeA</w:t>
      </w:r>
      <w:proofErr w:type="spellEnd"/>
      <w:r>
        <w:rPr>
          <w:rFonts w:eastAsia="等线"/>
          <w:lang w:val="en-US"/>
        </w:rPr>
        <w:t>;</w:t>
      </w:r>
    </w:p>
    <w:p w14:paraId="4FE02446" w14:textId="77777777" w:rsidR="004E3A7A" w:rsidRDefault="004E3A7A" w:rsidP="00441F19">
      <w:pPr>
        <w:numPr>
          <w:ilvl w:val="0"/>
          <w:numId w:val="13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 xml:space="preserve">Option 2: enhance the legacy DCI format 2_3 of </w:t>
      </w:r>
      <w:r>
        <w:rPr>
          <w:rFonts w:eastAsia="等线"/>
          <w:lang w:val="en-US"/>
        </w:rPr>
        <w:t xml:space="preserve">higher layer parameter </w:t>
      </w:r>
      <w:proofErr w:type="spellStart"/>
      <w:r>
        <w:rPr>
          <w:rFonts w:eastAsia="等线"/>
          <w:i/>
          <w:iCs/>
          <w:lang w:val="en-US"/>
        </w:rPr>
        <w:t>srs</w:t>
      </w:r>
      <w:proofErr w:type="spellEnd"/>
      <w:r>
        <w:rPr>
          <w:rFonts w:eastAsia="等线"/>
          <w:i/>
          <w:iCs/>
          <w:lang w:val="en-US"/>
        </w:rPr>
        <w:t>-TPC-PDCCH-Group</w:t>
      </w:r>
      <w:r>
        <w:rPr>
          <w:rFonts w:eastAsia="等线"/>
          <w:lang w:val="en-US"/>
        </w:rPr>
        <w:t xml:space="preserve"> = </w:t>
      </w:r>
      <w:proofErr w:type="spellStart"/>
      <w:r>
        <w:rPr>
          <w:rFonts w:eastAsia="等线"/>
          <w:lang w:val="en-US"/>
        </w:rPr>
        <w:t>typeB</w:t>
      </w:r>
      <w:proofErr w:type="spellEnd"/>
      <w:r>
        <w:rPr>
          <w:rFonts w:eastAsia="等线"/>
          <w:lang w:val="en-US"/>
        </w:rPr>
        <w:t>;</w:t>
      </w:r>
    </w:p>
    <w:p w14:paraId="64DC7263" w14:textId="77777777" w:rsidR="004E3A7A" w:rsidRDefault="004E3A7A" w:rsidP="00441F19">
      <w:pPr>
        <w:numPr>
          <w:ilvl w:val="0"/>
          <w:numId w:val="13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 xml:space="preserve">Option 3: enhance the legacy DCI format 2_3 of </w:t>
      </w:r>
      <w:r>
        <w:rPr>
          <w:rFonts w:eastAsia="等线"/>
          <w:lang w:val="en-US"/>
        </w:rPr>
        <w:t xml:space="preserve">higher layer parameter </w:t>
      </w:r>
      <w:proofErr w:type="spellStart"/>
      <w:r>
        <w:rPr>
          <w:rFonts w:eastAsia="等线"/>
          <w:i/>
          <w:iCs/>
          <w:lang w:val="en-US"/>
        </w:rPr>
        <w:t>srs</w:t>
      </w:r>
      <w:proofErr w:type="spellEnd"/>
      <w:r>
        <w:rPr>
          <w:rFonts w:eastAsia="等线"/>
          <w:i/>
          <w:iCs/>
          <w:lang w:val="en-US"/>
        </w:rPr>
        <w:t>-TPC-PDCCH-Group</w:t>
      </w:r>
      <w:r>
        <w:rPr>
          <w:rFonts w:eastAsia="等线"/>
          <w:lang w:val="en-US"/>
        </w:rPr>
        <w:t xml:space="preserve"> = </w:t>
      </w:r>
      <w:proofErr w:type="spellStart"/>
      <w:r>
        <w:rPr>
          <w:rFonts w:eastAsia="等线"/>
          <w:lang w:val="en-US"/>
        </w:rPr>
        <w:t>typeA</w:t>
      </w:r>
      <w:proofErr w:type="spellEnd"/>
      <w:r>
        <w:rPr>
          <w:rFonts w:eastAsia="等线"/>
          <w:lang w:val="en-US"/>
        </w:rPr>
        <w:t xml:space="preserve"> and </w:t>
      </w:r>
      <w:proofErr w:type="spellStart"/>
      <w:r>
        <w:rPr>
          <w:rFonts w:eastAsia="等线"/>
          <w:lang w:val="en-US"/>
        </w:rPr>
        <w:t>typeB</w:t>
      </w:r>
      <w:proofErr w:type="spellEnd"/>
      <w:r>
        <w:rPr>
          <w:rFonts w:eastAsia="等线"/>
          <w:lang w:val="en-US"/>
        </w:rPr>
        <w:t>;</w:t>
      </w:r>
    </w:p>
    <w:p w14:paraId="781D1B73" w14:textId="77777777" w:rsidR="004E3A7A" w:rsidRDefault="004E3A7A" w:rsidP="00441F19">
      <w:pPr>
        <w:numPr>
          <w:ilvl w:val="0"/>
          <w:numId w:val="13"/>
        </w:numPr>
        <w:overflowPunct/>
        <w:autoSpaceDE/>
        <w:adjustRightInd/>
        <w:spacing w:after="0" w:line="240" w:lineRule="auto"/>
        <w:textAlignment w:val="auto"/>
        <w:rPr>
          <w:rFonts w:eastAsia="等线"/>
          <w:color w:val="FF0000"/>
        </w:rPr>
      </w:pPr>
      <w:r>
        <w:rPr>
          <w:rFonts w:eastAsia="等线"/>
          <w:color w:val="FF0000"/>
        </w:rPr>
        <w:t>Option 4: enhance DCI format 1_1 and/or 0_1 to indicate TPC for SRS CLPC adjustment states</w:t>
      </w:r>
    </w:p>
    <w:p w14:paraId="0FB302AA" w14:textId="77777777" w:rsidR="004E3A7A" w:rsidRDefault="004E3A7A" w:rsidP="00441F19">
      <w:pPr>
        <w:numPr>
          <w:ilvl w:val="0"/>
          <w:numId w:val="13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 xml:space="preserve">Option 5: enhance the legacy DCI format 2_3 by introducing a new Type for higher layer parameter </w:t>
      </w:r>
      <w:proofErr w:type="spellStart"/>
      <w:r>
        <w:rPr>
          <w:rFonts w:eastAsia="等线"/>
        </w:rPr>
        <w:t>srs</w:t>
      </w:r>
      <w:proofErr w:type="spellEnd"/>
      <w:r>
        <w:rPr>
          <w:rFonts w:eastAsia="等线"/>
        </w:rPr>
        <w:t>-TPC-PDCCH-Group</w:t>
      </w:r>
    </w:p>
    <w:p w14:paraId="6179FF35" w14:textId="77777777" w:rsidR="004E3A7A" w:rsidRDefault="004E3A7A" w:rsidP="00441F19">
      <w:pPr>
        <w:numPr>
          <w:ilvl w:val="0"/>
          <w:numId w:val="13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>Option 6: new DCI format to indicate TPC for SRS CLPC adjustment states</w:t>
      </w:r>
    </w:p>
    <w:p w14:paraId="20409116" w14:textId="77777777" w:rsidR="004E3A7A" w:rsidRDefault="004E3A7A" w:rsidP="00441F19">
      <w:pPr>
        <w:numPr>
          <w:ilvl w:val="0"/>
          <w:numId w:val="13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>Other options are not precluded.</w:t>
      </w:r>
    </w:p>
    <w:p w14:paraId="680AC3FE" w14:textId="77777777" w:rsidR="004E3A7A" w:rsidRDefault="004E3A7A" w:rsidP="004E3A7A">
      <w:pPr>
        <w:overflowPunct/>
        <w:autoSpaceDE/>
        <w:adjustRightInd/>
        <w:spacing w:after="0"/>
        <w:rPr>
          <w:rFonts w:eastAsia="等线"/>
        </w:rPr>
      </w:pPr>
      <w:r>
        <w:rPr>
          <w:rFonts w:eastAsia="等线"/>
        </w:rPr>
        <w:t>For the Options1, 2, 3 and 5, consider at least the following Alts as possible examples:</w:t>
      </w:r>
    </w:p>
    <w:p w14:paraId="000DE0A9" w14:textId="77777777" w:rsidR="004E3A7A" w:rsidRDefault="004E3A7A" w:rsidP="00441F19">
      <w:pPr>
        <w:numPr>
          <w:ilvl w:val="0"/>
          <w:numId w:val="14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 xml:space="preserve">Alt1: In DCI format 2_3, add one additional TPC command for each CC configured with two SRS CLPC adjustment states, </w:t>
      </w:r>
    </w:p>
    <w:p w14:paraId="2F7070C3" w14:textId="77777777" w:rsidR="004E3A7A" w:rsidRDefault="004E3A7A" w:rsidP="00441F19">
      <w:pPr>
        <w:numPr>
          <w:ilvl w:val="1"/>
          <w:numId w:val="14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>the first TPC command is associated with the first SRS CLPC adjustment state and the second TPC command is associated with the second SRS CLPC adjustment state.</w:t>
      </w:r>
    </w:p>
    <w:p w14:paraId="07A2B99E" w14:textId="77777777" w:rsidR="004E3A7A" w:rsidRDefault="004E3A7A" w:rsidP="00441F19">
      <w:pPr>
        <w:numPr>
          <w:ilvl w:val="0"/>
          <w:numId w:val="14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 xml:space="preserve">Alt2: Introduce one 1-bit closed-loop-indicator field for each TPC command in DCI format 2_3 </w:t>
      </w:r>
    </w:p>
    <w:p w14:paraId="08B79C2C" w14:textId="77777777" w:rsidR="004E3A7A" w:rsidRDefault="004E3A7A" w:rsidP="00441F19">
      <w:pPr>
        <w:numPr>
          <w:ilvl w:val="1"/>
          <w:numId w:val="14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 xml:space="preserve">This 1-bit closed-loop-indicator indicates the first SRS CLPC adjustment state or the second SRS CLPC adjustment state. </w:t>
      </w:r>
    </w:p>
    <w:p w14:paraId="06EEF930" w14:textId="77777777" w:rsidR="004E3A7A" w:rsidRDefault="004E3A7A" w:rsidP="00441F19">
      <w:pPr>
        <w:numPr>
          <w:ilvl w:val="0"/>
          <w:numId w:val="14"/>
        </w:numPr>
        <w:overflowPunct/>
        <w:autoSpaceDE/>
        <w:adjustRightInd/>
        <w:spacing w:after="0" w:line="240" w:lineRule="auto"/>
        <w:textAlignment w:val="auto"/>
        <w:rPr>
          <w:rFonts w:eastAsia="等线"/>
          <w:lang w:eastAsia="en-US"/>
        </w:rPr>
      </w:pPr>
      <w:r>
        <w:rPr>
          <w:rFonts w:eastAsia="等线"/>
        </w:rPr>
        <w:t xml:space="preserve">Alt3: use two different TPC-SRS-RNTIs for DCI format 2_3: </w:t>
      </w:r>
    </w:p>
    <w:p w14:paraId="18DA5891" w14:textId="77777777" w:rsidR="004E3A7A" w:rsidRDefault="004E3A7A" w:rsidP="00441F19">
      <w:pPr>
        <w:numPr>
          <w:ilvl w:val="1"/>
          <w:numId w:val="14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 xml:space="preserve">DCI format 2_3 with CRC scrambled with the first TPC-SRS-RNTI and the second TPC-SRS-RNTI indicates the TPC command for the first and second SRS CLPC adjustment state, respectively. </w:t>
      </w:r>
    </w:p>
    <w:p w14:paraId="0B847A03" w14:textId="77777777" w:rsidR="004E3A7A" w:rsidRDefault="004E3A7A" w:rsidP="00441F19">
      <w:pPr>
        <w:numPr>
          <w:ilvl w:val="0"/>
          <w:numId w:val="14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 xml:space="preserve">Alt4: Implicit method: </w:t>
      </w:r>
    </w:p>
    <w:p w14:paraId="74497591" w14:textId="77777777" w:rsidR="004E3A7A" w:rsidRDefault="004E3A7A" w:rsidP="004E3A7A">
      <w:pPr>
        <w:overflowPunct/>
        <w:autoSpaceDE/>
        <w:adjustRightInd/>
        <w:spacing w:after="0"/>
        <w:rPr>
          <w:rFonts w:ascii="Times" w:eastAsia="Batang" w:hAnsi="Times"/>
          <w:szCs w:val="24"/>
          <w:lang w:val="en-CA"/>
        </w:rPr>
      </w:pPr>
    </w:p>
    <w:p w14:paraId="41302985" w14:textId="77777777" w:rsidR="004E3A7A" w:rsidRDefault="004E3A7A" w:rsidP="004E3A7A">
      <w:pPr>
        <w:overflowPunct/>
        <w:autoSpaceDE/>
        <w:adjustRightInd/>
        <w:spacing w:after="0"/>
        <w:rPr>
          <w:rFonts w:eastAsia="等线"/>
          <w:highlight w:val="green"/>
          <w:lang w:val="en-US"/>
        </w:rPr>
      </w:pPr>
      <w:r>
        <w:rPr>
          <w:rFonts w:eastAsia="等线"/>
          <w:b/>
          <w:bCs/>
          <w:highlight w:val="green"/>
          <w:lang w:val="en-US"/>
        </w:rPr>
        <w:t>Agreement</w:t>
      </w:r>
    </w:p>
    <w:p w14:paraId="6FB5B83E" w14:textId="77777777" w:rsidR="004E3A7A" w:rsidRDefault="004E3A7A" w:rsidP="004E3A7A">
      <w:pPr>
        <w:overflowPunct/>
        <w:autoSpaceDE/>
        <w:adjustRightInd/>
        <w:spacing w:after="0"/>
        <w:rPr>
          <w:rFonts w:eastAsia="等线"/>
          <w:lang w:val="en-US"/>
        </w:rPr>
      </w:pPr>
      <w:r>
        <w:rPr>
          <w:rFonts w:eastAsia="等线"/>
          <w:lang w:val="en-US"/>
        </w:rPr>
        <w:t>To support two SRS CLPC adjustment states, study and possibly down-select at least one from the following Alts:</w:t>
      </w:r>
    </w:p>
    <w:p w14:paraId="296A1611" w14:textId="77777777" w:rsidR="004E3A7A" w:rsidRDefault="004E3A7A" w:rsidP="00441F19">
      <w:pPr>
        <w:numPr>
          <w:ilvl w:val="0"/>
          <w:numId w:val="15"/>
        </w:numPr>
        <w:overflowPunct/>
        <w:autoSpaceDE/>
        <w:adjustRightInd/>
        <w:spacing w:after="0" w:line="240" w:lineRule="auto"/>
        <w:textAlignment w:val="auto"/>
        <w:rPr>
          <w:rFonts w:eastAsia="等线"/>
          <w:lang w:eastAsia="en-US"/>
        </w:rPr>
      </w:pPr>
      <w:r>
        <w:rPr>
          <w:rFonts w:eastAsia="等线"/>
        </w:rPr>
        <w:t>Alt1: SRS CLPC adjustment state is associated with SRS resource set</w:t>
      </w:r>
    </w:p>
    <w:p w14:paraId="65DD413F" w14:textId="77777777" w:rsidR="004E3A7A" w:rsidRDefault="004E3A7A" w:rsidP="00441F19">
      <w:pPr>
        <w:numPr>
          <w:ilvl w:val="0"/>
          <w:numId w:val="15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 xml:space="preserve">Alt2: When the parameter </w:t>
      </w:r>
      <w:proofErr w:type="spellStart"/>
      <w:r>
        <w:rPr>
          <w:rFonts w:eastAsia="等线"/>
          <w:i/>
          <w:iCs/>
        </w:rPr>
        <w:t>srs-PowerControlAdjustmentStates</w:t>
      </w:r>
      <w:proofErr w:type="spellEnd"/>
      <w:r>
        <w:rPr>
          <w:rFonts w:eastAsia="等线"/>
        </w:rPr>
        <w:t xml:space="preserve"> is set to '</w:t>
      </w:r>
      <w:proofErr w:type="spellStart"/>
      <w:r>
        <w:rPr>
          <w:rFonts w:eastAsia="等线"/>
        </w:rPr>
        <w:t>separateClosedLoop</w:t>
      </w:r>
      <w:proofErr w:type="spellEnd"/>
      <w:r>
        <w:rPr>
          <w:rFonts w:eastAsia="等线"/>
        </w:rPr>
        <w:t xml:space="preserve">', </w:t>
      </w:r>
      <w:r>
        <w:rPr>
          <w:rFonts w:eastAsia="等线"/>
          <w:i/>
          <w:iCs/>
        </w:rPr>
        <w:t>closedLoopIndex-r17</w:t>
      </w:r>
      <w:r>
        <w:rPr>
          <w:rFonts w:eastAsia="等线"/>
        </w:rPr>
        <w:t xml:space="preserve"> in the TCI state indicates one of the SRS CLPC adjustment states</w:t>
      </w:r>
    </w:p>
    <w:p w14:paraId="741CFB21" w14:textId="77777777" w:rsidR="004E3A7A" w:rsidRDefault="004E3A7A" w:rsidP="00441F19">
      <w:pPr>
        <w:numPr>
          <w:ilvl w:val="0"/>
          <w:numId w:val="15"/>
        </w:numPr>
        <w:overflowPunct/>
        <w:autoSpaceDE/>
        <w:adjustRightInd/>
        <w:spacing w:after="0" w:line="240" w:lineRule="auto"/>
        <w:textAlignment w:val="auto"/>
        <w:rPr>
          <w:rFonts w:eastAsia="等线"/>
        </w:rPr>
      </w:pPr>
      <w:r>
        <w:rPr>
          <w:rFonts w:eastAsia="等线"/>
        </w:rPr>
        <w:t xml:space="preserve">Alt3: Add one extra parameter in </w:t>
      </w:r>
      <w:r>
        <w:rPr>
          <w:rFonts w:eastAsia="等线"/>
          <w:i/>
          <w:iCs/>
        </w:rPr>
        <w:t>P0AlphaSet-r17</w:t>
      </w:r>
      <w:r>
        <w:rPr>
          <w:rFonts w:eastAsia="等线"/>
        </w:rPr>
        <w:t xml:space="preserve"> of TCI state to indicate one of those two SRS CLPC adjustment states</w:t>
      </w:r>
    </w:p>
    <w:p w14:paraId="16DB1AC0" w14:textId="77777777" w:rsidR="004E3A7A" w:rsidRDefault="004E3A7A" w:rsidP="00441F19">
      <w:pPr>
        <w:numPr>
          <w:ilvl w:val="0"/>
          <w:numId w:val="15"/>
        </w:numPr>
        <w:overflowPunct/>
        <w:autoSpaceDE/>
        <w:adjustRightInd/>
        <w:spacing w:after="0" w:line="240" w:lineRule="auto"/>
        <w:textAlignment w:val="auto"/>
        <w:rPr>
          <w:rFonts w:eastAsia="等线"/>
          <w:lang w:eastAsia="en-US"/>
        </w:rPr>
      </w:pPr>
      <w:r>
        <w:rPr>
          <w:rFonts w:eastAsia="等线"/>
        </w:rPr>
        <w:t>Alt4: SRS CLPC adjustment state is associated with SRS resource usage type</w:t>
      </w:r>
    </w:p>
    <w:p w14:paraId="6E9DF1AB" w14:textId="77777777" w:rsidR="004E3A7A" w:rsidRDefault="004E3A7A" w:rsidP="004E3A7A">
      <w:pPr>
        <w:overflowPunct/>
        <w:autoSpaceDE/>
        <w:adjustRightInd/>
        <w:spacing w:after="0"/>
        <w:rPr>
          <w:rFonts w:eastAsia="等线"/>
        </w:rPr>
      </w:pPr>
      <w:r>
        <w:rPr>
          <w:rFonts w:eastAsia="等线"/>
        </w:rPr>
        <w:t>Note: Other alternatives are not precluded</w:t>
      </w:r>
    </w:p>
    <w:p w14:paraId="3C4D169F" w14:textId="77777777" w:rsidR="004E3A7A" w:rsidRDefault="004E3A7A" w:rsidP="004E3A7A">
      <w:pPr>
        <w:tabs>
          <w:tab w:val="left" w:pos="1976"/>
        </w:tabs>
        <w:overflowPunct/>
        <w:autoSpaceDE/>
        <w:adjustRightInd/>
        <w:spacing w:after="0"/>
        <w:rPr>
          <w:rFonts w:ascii="Times" w:eastAsia="Batang" w:hAnsi="Times"/>
          <w:i/>
          <w:iCs/>
          <w:szCs w:val="24"/>
        </w:rPr>
      </w:pPr>
    </w:p>
    <w:p w14:paraId="7469A202" w14:textId="77777777" w:rsidR="004E3A7A" w:rsidRDefault="004E3A7A" w:rsidP="004E3A7A">
      <w:pPr>
        <w:overflowPunct/>
        <w:autoSpaceDE/>
        <w:adjustRightInd/>
        <w:spacing w:after="0"/>
        <w:rPr>
          <w:rFonts w:ascii="Times" w:eastAsia="等线" w:hAnsi="Times" w:cs="Batang"/>
          <w:highlight w:val="green"/>
        </w:rPr>
      </w:pPr>
      <w:r>
        <w:rPr>
          <w:rFonts w:ascii="Times" w:eastAsia="等线" w:hAnsi="Times" w:cs="Batang"/>
          <w:b/>
          <w:bCs/>
          <w:highlight w:val="green"/>
        </w:rPr>
        <w:t>Agreement</w:t>
      </w:r>
    </w:p>
    <w:p w14:paraId="1379152D" w14:textId="77777777" w:rsidR="004E3A7A" w:rsidRDefault="004E3A7A" w:rsidP="004E3A7A">
      <w:pPr>
        <w:overflowPunct/>
        <w:autoSpaceDE/>
        <w:adjustRightInd/>
        <w:spacing w:after="0"/>
        <w:rPr>
          <w:rFonts w:ascii="Times" w:eastAsia="等线" w:hAnsi="Times" w:cs="Batang"/>
        </w:rPr>
      </w:pPr>
      <w:r>
        <w:rPr>
          <w:rFonts w:ascii="Times" w:eastAsia="等线" w:hAnsi="Times" w:cs="Batang"/>
        </w:rPr>
        <w:t>Down-select one from the following alternatives:</w:t>
      </w:r>
    </w:p>
    <w:p w14:paraId="272E08EF" w14:textId="77777777" w:rsidR="004E3A7A" w:rsidRDefault="004E3A7A" w:rsidP="00441F19">
      <w:pPr>
        <w:numPr>
          <w:ilvl w:val="0"/>
          <w:numId w:val="11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Batang"/>
        </w:rPr>
      </w:pPr>
      <w:r>
        <w:rPr>
          <w:rFonts w:ascii="Times" w:eastAsia="PMingLiU" w:hAnsi="Times" w:cs="Batang"/>
          <w:lang w:eastAsia="zh-TW"/>
        </w:rPr>
        <w:t xml:space="preserve">Alt1: Use only RRC to update the PL offset associated with the </w:t>
      </w:r>
      <w:r>
        <w:rPr>
          <w:rFonts w:ascii="Times" w:eastAsia="等线" w:hAnsi="Times" w:cs="Batang"/>
        </w:rPr>
        <w:t>UL TCI state</w:t>
      </w:r>
    </w:p>
    <w:p w14:paraId="2C198B66" w14:textId="77777777" w:rsidR="004E3A7A" w:rsidRDefault="004E3A7A" w:rsidP="00441F19">
      <w:pPr>
        <w:numPr>
          <w:ilvl w:val="0"/>
          <w:numId w:val="11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Batang"/>
        </w:rPr>
      </w:pPr>
      <w:r>
        <w:rPr>
          <w:rFonts w:ascii="Times" w:eastAsia="PMingLiU" w:hAnsi="Times" w:cs="Batang"/>
          <w:lang w:eastAsia="zh-TW"/>
        </w:rPr>
        <w:t>Alt2: In addition to RRC, MAC-CE can be used to update the PL offset associated with the</w:t>
      </w:r>
      <w:r>
        <w:rPr>
          <w:rFonts w:ascii="Times" w:eastAsia="等线" w:hAnsi="Times" w:cs="Batang"/>
        </w:rPr>
        <w:t xml:space="preserve"> UL TCI state</w:t>
      </w:r>
    </w:p>
    <w:p w14:paraId="6B0581F9" w14:textId="77777777" w:rsidR="004E3A7A" w:rsidRDefault="004E3A7A" w:rsidP="00441F19">
      <w:pPr>
        <w:numPr>
          <w:ilvl w:val="1"/>
          <w:numId w:val="11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Batang"/>
        </w:rPr>
      </w:pPr>
      <w:r>
        <w:rPr>
          <w:rFonts w:ascii="Times" w:eastAsia="PMingLiU" w:hAnsi="Times" w:cs="Batang"/>
          <w:lang w:eastAsia="zh-TW"/>
        </w:rPr>
        <w:t>FFS: Details on MAC CE</w:t>
      </w:r>
    </w:p>
    <w:p w14:paraId="4D5816F5" w14:textId="77777777" w:rsidR="004E3A7A" w:rsidRDefault="004E3A7A" w:rsidP="004E3A7A">
      <w:pPr>
        <w:overflowPunct/>
        <w:autoSpaceDE/>
        <w:adjustRightInd/>
        <w:spacing w:after="0"/>
        <w:rPr>
          <w:rFonts w:ascii="Times" w:eastAsia="Batang" w:hAnsi="Times"/>
        </w:rPr>
      </w:pPr>
    </w:p>
    <w:p w14:paraId="47758541" w14:textId="77777777" w:rsidR="004E3A7A" w:rsidRDefault="004E3A7A" w:rsidP="004E3A7A">
      <w:pPr>
        <w:overflowPunct/>
        <w:autoSpaceDE/>
        <w:adjustRightInd/>
        <w:spacing w:after="0"/>
        <w:rPr>
          <w:rFonts w:ascii="Times" w:eastAsia="等线" w:hAnsi="Times" w:cs="Batang"/>
          <w:highlight w:val="green"/>
          <w:lang w:eastAsia="en-US"/>
        </w:rPr>
      </w:pPr>
      <w:r>
        <w:rPr>
          <w:rFonts w:ascii="Times" w:eastAsia="等线" w:hAnsi="Times" w:cs="Batang"/>
          <w:b/>
          <w:bCs/>
          <w:highlight w:val="green"/>
        </w:rPr>
        <w:lastRenderedPageBreak/>
        <w:t>Agreement</w:t>
      </w:r>
    </w:p>
    <w:p w14:paraId="0285D6B3" w14:textId="77777777" w:rsidR="004E3A7A" w:rsidRDefault="004E3A7A" w:rsidP="004E3A7A">
      <w:pPr>
        <w:overflowPunct/>
        <w:autoSpaceDE/>
        <w:adjustRightInd/>
        <w:spacing w:after="0"/>
        <w:rPr>
          <w:rFonts w:ascii="Times" w:eastAsia="等线" w:hAnsi="Times" w:cs="Batang"/>
        </w:rPr>
      </w:pPr>
      <w:r>
        <w:rPr>
          <w:rFonts w:ascii="Times" w:eastAsia="等线" w:hAnsi="Times" w:cs="Batang"/>
        </w:rPr>
        <w:t xml:space="preserve">For the asymmetric DL </w:t>
      </w:r>
      <w:proofErr w:type="spellStart"/>
      <w:r>
        <w:rPr>
          <w:rFonts w:ascii="Times" w:eastAsia="等线" w:hAnsi="Times" w:cs="Batang"/>
        </w:rPr>
        <w:t>sTRP</w:t>
      </w:r>
      <w:proofErr w:type="spellEnd"/>
      <w:r>
        <w:rPr>
          <w:rFonts w:ascii="Times" w:eastAsia="等线" w:hAnsi="Times" w:cs="Batang"/>
        </w:rPr>
        <w:t xml:space="preserve">/UL </w:t>
      </w:r>
      <w:proofErr w:type="spellStart"/>
      <w:r>
        <w:rPr>
          <w:rFonts w:ascii="Times" w:eastAsia="等线" w:hAnsi="Times" w:cs="Batang"/>
        </w:rPr>
        <w:t>mTRP</w:t>
      </w:r>
      <w:proofErr w:type="spellEnd"/>
      <w:r>
        <w:rPr>
          <w:rFonts w:ascii="Times" w:eastAsia="等线" w:hAnsi="Times" w:cs="Batang"/>
        </w:rPr>
        <w:t xml:space="preserve"> deployment scenarios, separate DL/UL TCI state mode of Rel-17/18 unified TCI framework can be configured for both FR1 and FR2.</w:t>
      </w:r>
    </w:p>
    <w:p w14:paraId="638A3A76" w14:textId="77777777" w:rsidR="004E3A7A" w:rsidRDefault="004E3A7A" w:rsidP="00441F19">
      <w:pPr>
        <w:numPr>
          <w:ilvl w:val="0"/>
          <w:numId w:val="11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PMingLiU" w:hAnsi="Times" w:cs="Batang"/>
          <w:lang w:eastAsia="zh-TW"/>
        </w:rPr>
      </w:pPr>
      <w:r>
        <w:rPr>
          <w:rFonts w:ascii="Times" w:eastAsia="PMingLiU" w:hAnsi="Times" w:cs="Batang"/>
          <w:lang w:eastAsia="zh-TW"/>
        </w:rPr>
        <w:t>Joint TCI state mode can be configured at least for FR1</w:t>
      </w:r>
    </w:p>
    <w:p w14:paraId="07B4EE3B" w14:textId="4323FA77" w:rsidR="006D5F25" w:rsidRDefault="006D5F25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564C8770" w14:textId="50F4B638" w:rsidR="006D5F25" w:rsidRDefault="006D5F25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56FF56B6" w14:textId="1CAE7230" w:rsidR="006D5F25" w:rsidRDefault="006D5F25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10622692" w14:textId="77777777" w:rsidR="00063208" w:rsidRDefault="00063208" w:rsidP="00C25947">
      <w:pPr>
        <w:pStyle w:val="Heading3"/>
      </w:pPr>
      <w:r>
        <w:t>RAN1#116bis</w:t>
      </w:r>
    </w:p>
    <w:p w14:paraId="69D866B1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 w:cs="Arial"/>
          <w:b/>
          <w:bCs/>
          <w:highlight w:val="green"/>
          <w:lang w:val="en-CA" w:eastAsia="en-US"/>
        </w:rPr>
      </w:pPr>
      <w:r>
        <w:rPr>
          <w:rFonts w:ascii="Times" w:eastAsia="等线" w:hAnsi="Times" w:cs="Arial"/>
          <w:b/>
          <w:bCs/>
          <w:highlight w:val="green"/>
          <w:lang w:val="en-CA"/>
        </w:rPr>
        <w:t>Agreement</w:t>
      </w:r>
    </w:p>
    <w:p w14:paraId="2DE87569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 w:cs="Arial"/>
          <w:lang w:val="en-CA"/>
        </w:rPr>
      </w:pPr>
      <w:r>
        <w:rPr>
          <w:rFonts w:ascii="Times" w:eastAsia="等线" w:hAnsi="Times" w:cs="Arial"/>
          <w:lang w:val="en-CA"/>
        </w:rPr>
        <w:t xml:space="preserve">For a UE configured with two SRS CLPC adjustment states, support </w:t>
      </w:r>
      <w:r>
        <w:rPr>
          <w:rFonts w:ascii="Times" w:eastAsia="等线" w:hAnsi="Times" w:cs="Arial"/>
          <w:b/>
          <w:bCs/>
          <w:lang w:val="en-CA"/>
        </w:rPr>
        <w:t>Alt2</w:t>
      </w:r>
      <w:r>
        <w:rPr>
          <w:rFonts w:ascii="Times" w:eastAsia="等线" w:hAnsi="Times" w:cs="Arial"/>
          <w:lang w:val="en-CA"/>
        </w:rPr>
        <w:t xml:space="preserve"> for indicating one of the SRS CLPC adjustment states to SRS:</w:t>
      </w:r>
    </w:p>
    <w:p w14:paraId="49ED0034" w14:textId="77777777" w:rsidR="003B2BDC" w:rsidRDefault="003B2BDC" w:rsidP="00441F19">
      <w:pPr>
        <w:numPr>
          <w:ilvl w:val="0"/>
          <w:numId w:val="16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 w:cs="Batang"/>
        </w:rPr>
      </w:pPr>
      <w:r>
        <w:rPr>
          <w:rFonts w:ascii="Times" w:eastAsia="等线" w:hAnsi="Times" w:cs="Batang"/>
        </w:rPr>
        <w:t xml:space="preserve">Alt2: When the parameter </w:t>
      </w:r>
      <w:proofErr w:type="spellStart"/>
      <w:r>
        <w:rPr>
          <w:rFonts w:ascii="Times" w:eastAsia="等线" w:hAnsi="Times" w:cs="Batang"/>
        </w:rPr>
        <w:t>srs-PowerControlAdjustmentStates</w:t>
      </w:r>
      <w:proofErr w:type="spellEnd"/>
      <w:r>
        <w:rPr>
          <w:rFonts w:ascii="Times" w:eastAsia="等线" w:hAnsi="Times" w:cs="Batang"/>
        </w:rPr>
        <w:t xml:space="preserve"> is set to '</w:t>
      </w:r>
      <w:proofErr w:type="spellStart"/>
      <w:r>
        <w:rPr>
          <w:rFonts w:ascii="Times" w:eastAsia="等线" w:hAnsi="Times" w:cs="Batang"/>
        </w:rPr>
        <w:t>separateClosedLoop</w:t>
      </w:r>
      <w:proofErr w:type="spellEnd"/>
      <w:r>
        <w:rPr>
          <w:rFonts w:ascii="Times" w:eastAsia="等线" w:hAnsi="Times" w:cs="Batang"/>
        </w:rPr>
        <w:t>', closedLoopIndex-r17 for SRS in the TCI state indicates one of the SRS CLPC adjustment states</w:t>
      </w:r>
    </w:p>
    <w:p w14:paraId="242DBA89" w14:textId="77777777" w:rsidR="003B2BDC" w:rsidRDefault="003B2BDC" w:rsidP="00441F19">
      <w:pPr>
        <w:numPr>
          <w:ilvl w:val="1"/>
          <w:numId w:val="16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 w:cs="Batang"/>
        </w:rPr>
      </w:pPr>
      <w:r>
        <w:rPr>
          <w:rFonts w:ascii="Times" w:eastAsia="Times New Roman" w:hAnsi="Times" w:cs="Batang"/>
          <w:bCs/>
          <w:iCs/>
          <w:lang w:eastAsia="ko-KR"/>
        </w:rPr>
        <w:t xml:space="preserve">The candidate value of i0 and i1 in </w:t>
      </w:r>
      <w:r>
        <w:rPr>
          <w:rFonts w:ascii="Times" w:eastAsia="Times New Roman" w:hAnsi="Times" w:cs="Batang"/>
          <w:bCs/>
          <w:i/>
          <w:lang w:eastAsia="ko-KR"/>
        </w:rPr>
        <w:t>closedLoopIndex-r17</w:t>
      </w:r>
      <w:r>
        <w:rPr>
          <w:rFonts w:ascii="Times" w:eastAsia="Times New Roman" w:hAnsi="Times" w:cs="Batang"/>
          <w:bCs/>
          <w:iCs/>
          <w:lang w:eastAsia="ko-KR"/>
        </w:rPr>
        <w:t xml:space="preserve"> for SRS refers to the first and the second CLPC adjustment state separate from PUSCH, respectively</w:t>
      </w:r>
    </w:p>
    <w:p w14:paraId="0959E5FA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Batang" w:hAnsi="Times"/>
        </w:rPr>
      </w:pPr>
      <w:r>
        <w:rPr>
          <w:rFonts w:ascii="Times" w:eastAsia="Batang" w:hAnsi="Times"/>
        </w:rPr>
        <w:t>Ericsson raised concerns on Alt2 due to potential issues with beam management.</w:t>
      </w:r>
    </w:p>
    <w:p w14:paraId="58D850E1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Batang" w:hAnsi="Times"/>
        </w:rPr>
      </w:pPr>
    </w:p>
    <w:p w14:paraId="7DA3B641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 w:cs="Arial"/>
          <w:b/>
          <w:bCs/>
          <w:highlight w:val="green"/>
          <w:lang w:val="en-CA"/>
        </w:rPr>
      </w:pPr>
      <w:r>
        <w:rPr>
          <w:rFonts w:ascii="Times" w:eastAsia="等线" w:hAnsi="Times" w:cs="Arial"/>
          <w:b/>
          <w:bCs/>
          <w:highlight w:val="green"/>
          <w:lang w:val="en-CA"/>
        </w:rPr>
        <w:t>Agreement</w:t>
      </w:r>
    </w:p>
    <w:p w14:paraId="0C93D8BF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 w:cs="Arial"/>
          <w:lang w:val="en-CA"/>
        </w:rPr>
      </w:pPr>
      <w:r>
        <w:rPr>
          <w:rFonts w:ascii="Times" w:eastAsia="等线" w:hAnsi="Times" w:cs="Arial"/>
          <w:lang w:val="en-CA"/>
        </w:rPr>
        <w:t xml:space="preserve">For indicating TPC command for those two SRS CLPC adjustment states through DCI when the UE is configured with two SRS CLPC adjustment states, support </w:t>
      </w:r>
      <w:r>
        <w:rPr>
          <w:rFonts w:ascii="Times" w:eastAsia="等线" w:hAnsi="Times" w:cs="Arial"/>
          <w:b/>
          <w:bCs/>
          <w:lang w:val="en-CA"/>
        </w:rPr>
        <w:t>Option3</w:t>
      </w:r>
      <w:r>
        <w:rPr>
          <w:rFonts w:ascii="Times" w:eastAsia="等线" w:hAnsi="Times" w:cs="Arial"/>
          <w:lang w:val="en-CA"/>
        </w:rPr>
        <w:t>:</w:t>
      </w:r>
    </w:p>
    <w:p w14:paraId="1EEED80D" w14:textId="77777777" w:rsidR="003B2BDC" w:rsidRDefault="003B2BDC" w:rsidP="00441F19">
      <w:pPr>
        <w:numPr>
          <w:ilvl w:val="0"/>
          <w:numId w:val="13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 w:cs="Batang"/>
        </w:rPr>
      </w:pPr>
      <w:r>
        <w:rPr>
          <w:rFonts w:ascii="Times" w:eastAsia="等线" w:hAnsi="Times" w:cs="Batang"/>
        </w:rPr>
        <w:t xml:space="preserve">Option 3: enhance the legacy DCI format 2_3 of higher layer parameter </w:t>
      </w:r>
      <w:proofErr w:type="spellStart"/>
      <w:r>
        <w:rPr>
          <w:rFonts w:ascii="Times" w:eastAsia="等线" w:hAnsi="Times" w:cs="Batang"/>
          <w:i/>
          <w:iCs/>
        </w:rPr>
        <w:t>srs</w:t>
      </w:r>
      <w:proofErr w:type="spellEnd"/>
      <w:r>
        <w:rPr>
          <w:rFonts w:ascii="Times" w:eastAsia="等线" w:hAnsi="Times" w:cs="Batang"/>
          <w:i/>
          <w:iCs/>
        </w:rPr>
        <w:t>-TPC-PDCCH-Group</w:t>
      </w:r>
      <w:r>
        <w:rPr>
          <w:rFonts w:ascii="Times" w:eastAsia="等线" w:hAnsi="Times" w:cs="Batang"/>
        </w:rPr>
        <w:t xml:space="preserve"> = </w:t>
      </w:r>
      <w:proofErr w:type="spellStart"/>
      <w:r>
        <w:rPr>
          <w:rFonts w:ascii="Times" w:eastAsia="等线" w:hAnsi="Times" w:cs="Batang"/>
        </w:rPr>
        <w:t>typeA</w:t>
      </w:r>
      <w:proofErr w:type="spellEnd"/>
      <w:r>
        <w:rPr>
          <w:rFonts w:ascii="Times" w:eastAsia="等线" w:hAnsi="Times" w:cs="Batang"/>
        </w:rPr>
        <w:t xml:space="preserve"> and </w:t>
      </w:r>
      <w:proofErr w:type="spellStart"/>
      <w:r>
        <w:rPr>
          <w:rFonts w:ascii="Times" w:eastAsia="等线" w:hAnsi="Times" w:cs="Batang"/>
        </w:rPr>
        <w:t>typeB</w:t>
      </w:r>
      <w:proofErr w:type="spellEnd"/>
      <w:r>
        <w:rPr>
          <w:rFonts w:ascii="Times" w:eastAsia="等线" w:hAnsi="Times" w:cs="Batang"/>
        </w:rPr>
        <w:t>;</w:t>
      </w:r>
    </w:p>
    <w:p w14:paraId="4BE33B32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Batang" w:hAnsi="Times"/>
        </w:rPr>
      </w:pPr>
    </w:p>
    <w:p w14:paraId="6762CA26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 w:cs="Arial"/>
          <w:b/>
          <w:bCs/>
          <w:highlight w:val="green"/>
          <w:lang w:val="en-CA"/>
        </w:rPr>
      </w:pPr>
      <w:r>
        <w:rPr>
          <w:rFonts w:ascii="Times" w:eastAsia="等线" w:hAnsi="Times" w:cs="Arial"/>
          <w:b/>
          <w:bCs/>
          <w:highlight w:val="green"/>
          <w:lang w:val="en-CA"/>
        </w:rPr>
        <w:t>Agreement</w:t>
      </w:r>
    </w:p>
    <w:p w14:paraId="53F1FD9A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 w:cs="Arial"/>
          <w:lang w:val="en-CA"/>
        </w:rPr>
      </w:pPr>
      <w:r>
        <w:rPr>
          <w:rFonts w:ascii="Times" w:eastAsia="等线" w:hAnsi="Times" w:cs="Arial"/>
          <w:lang w:val="en-CA"/>
        </w:rPr>
        <w:t xml:space="preserve">For enhancing DCI format 2_3 for indicating TPC command for two SRS CLPC adjustment states, support </w:t>
      </w:r>
      <w:r>
        <w:rPr>
          <w:rFonts w:ascii="Times" w:eastAsia="等线" w:hAnsi="Times" w:cs="Arial"/>
          <w:b/>
          <w:bCs/>
          <w:lang w:val="en-CA"/>
        </w:rPr>
        <w:t>Alt2</w:t>
      </w:r>
      <w:r>
        <w:rPr>
          <w:rFonts w:ascii="Times" w:eastAsia="等线" w:hAnsi="Times" w:cs="Arial"/>
          <w:lang w:val="en-CA"/>
        </w:rPr>
        <w:t>:</w:t>
      </w:r>
    </w:p>
    <w:p w14:paraId="059AE912" w14:textId="77777777" w:rsidR="003B2BDC" w:rsidRDefault="003B2BDC" w:rsidP="00441F19">
      <w:pPr>
        <w:numPr>
          <w:ilvl w:val="0"/>
          <w:numId w:val="14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Batang"/>
        </w:rPr>
      </w:pPr>
      <w:r>
        <w:rPr>
          <w:rFonts w:ascii="Times" w:eastAsia="等线" w:hAnsi="Times" w:cs="Batang"/>
        </w:rPr>
        <w:t xml:space="preserve">Alt2: Introduce one 1-bit closed-loop-indicator field for each TPC command in DCI format 2_3 </w:t>
      </w:r>
    </w:p>
    <w:p w14:paraId="22EC0F23" w14:textId="77777777" w:rsidR="003B2BDC" w:rsidRDefault="003B2BDC" w:rsidP="00441F19">
      <w:pPr>
        <w:numPr>
          <w:ilvl w:val="1"/>
          <w:numId w:val="14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Batang"/>
        </w:rPr>
      </w:pPr>
      <w:r>
        <w:rPr>
          <w:rFonts w:ascii="Times" w:eastAsia="等线" w:hAnsi="Times" w:cs="Batang"/>
        </w:rPr>
        <w:t xml:space="preserve">This 1-bit closed-loop-indicator indicates the first SRS CLPC adjustment state or the second SRS CLPC adjustment state. </w:t>
      </w:r>
    </w:p>
    <w:p w14:paraId="550D8303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 w:cs="Arial"/>
        </w:rPr>
      </w:pPr>
      <w:r>
        <w:rPr>
          <w:rFonts w:ascii="Times" w:eastAsia="等线" w:hAnsi="Times" w:cs="Arial"/>
        </w:rPr>
        <w:t xml:space="preserve">             Note: this 1-bit indicator is present for the CC where two SRS CLPC adjustment states are configured.</w:t>
      </w:r>
    </w:p>
    <w:p w14:paraId="0267E701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/>
        </w:rPr>
      </w:pPr>
    </w:p>
    <w:p w14:paraId="6715CDD4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 w:cs="Arial"/>
          <w:b/>
          <w:bCs/>
          <w:highlight w:val="green"/>
          <w:lang w:val="en-CA" w:eastAsia="en-US"/>
        </w:rPr>
      </w:pPr>
      <w:r>
        <w:rPr>
          <w:rFonts w:ascii="Times" w:eastAsia="等线" w:hAnsi="Times" w:cs="Arial"/>
          <w:b/>
          <w:bCs/>
          <w:highlight w:val="green"/>
          <w:lang w:val="en-CA"/>
        </w:rPr>
        <w:t>Agreement</w:t>
      </w:r>
    </w:p>
    <w:p w14:paraId="4A862E43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Batang" w:hAnsi="Times"/>
        </w:rPr>
      </w:pPr>
      <w:r>
        <w:rPr>
          <w:rFonts w:ascii="Times" w:eastAsia="Batang" w:hAnsi="Times"/>
        </w:rPr>
        <w:t>For FR1, a joint TCI state can be associated with a PL offset.</w:t>
      </w:r>
    </w:p>
    <w:p w14:paraId="18A98E91" w14:textId="77777777" w:rsidR="003B2BDC" w:rsidRDefault="003B2BDC" w:rsidP="00441F19">
      <w:pPr>
        <w:numPr>
          <w:ilvl w:val="0"/>
          <w:numId w:val="17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>When a joint TCI state associated with a PL offset is applied for the PUSCH/PUCCH/SRS transmission, the UE shall calculate the Tx power of the PUSCH/PUCCH/SRS based on the DL PL RS and PL offset associated with this joint TCI state.</w:t>
      </w:r>
    </w:p>
    <w:p w14:paraId="3BCF1C6E" w14:textId="77777777" w:rsidR="003B2BDC" w:rsidRDefault="003B2BDC" w:rsidP="00441F19">
      <w:pPr>
        <w:numPr>
          <w:ilvl w:val="1"/>
          <w:numId w:val="17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>Reuse the legacy uplink power control formulation by replacing legacy PL with a PL which is derived from the DL PL RS and the PL offset.</w:t>
      </w:r>
    </w:p>
    <w:p w14:paraId="138273F1" w14:textId="77777777" w:rsidR="003B2BDC" w:rsidRDefault="003B2BDC" w:rsidP="00441F19">
      <w:pPr>
        <w:numPr>
          <w:ilvl w:val="1"/>
          <w:numId w:val="17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>FFS: The UE can update UL PL in a way that new UL PL = current UL PL + an update delta indicated by the NW.</w:t>
      </w:r>
    </w:p>
    <w:p w14:paraId="0EA69F13" w14:textId="77777777" w:rsidR="003B2BDC" w:rsidRDefault="003B2BDC" w:rsidP="003B2BDC">
      <w:pPr>
        <w:overflowPunct/>
        <w:autoSpaceDE/>
        <w:adjustRightInd/>
        <w:contextualSpacing/>
        <w:rPr>
          <w:rFonts w:eastAsia="Batang"/>
          <w:szCs w:val="24"/>
          <w:lang w:eastAsia="x-none"/>
        </w:rPr>
      </w:pPr>
    </w:p>
    <w:p w14:paraId="29314A0F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/>
          <w:b/>
          <w:bCs/>
          <w:highlight w:val="green"/>
        </w:rPr>
      </w:pPr>
      <w:r>
        <w:rPr>
          <w:rFonts w:ascii="Times" w:eastAsia="等线" w:hAnsi="Times"/>
          <w:b/>
          <w:bCs/>
          <w:highlight w:val="green"/>
        </w:rPr>
        <w:t>Agreement</w:t>
      </w:r>
    </w:p>
    <w:p w14:paraId="62F2F717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/>
        </w:rPr>
      </w:pPr>
      <w:r>
        <w:rPr>
          <w:rFonts w:ascii="Times" w:eastAsia="等线" w:hAnsi="Times"/>
        </w:rPr>
        <w:t>Support applying PL offset on PDCCH-order PRACH towards a UL TRP in FR1.</w:t>
      </w:r>
    </w:p>
    <w:p w14:paraId="1DFE1ECD" w14:textId="77777777" w:rsidR="003B2BDC" w:rsidRDefault="003B2BDC" w:rsidP="00441F19">
      <w:pPr>
        <w:numPr>
          <w:ilvl w:val="0"/>
          <w:numId w:val="18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/>
        </w:rPr>
      </w:pPr>
      <w:r>
        <w:rPr>
          <w:rFonts w:ascii="Times" w:eastAsia="等线" w:hAnsi="Times"/>
        </w:rPr>
        <w:t>Note: The DL reference timing determination for PDCCH-order PRACH transmission to an UL TRP is still based on the DL RS defined in current RAN4 specification</w:t>
      </w:r>
    </w:p>
    <w:p w14:paraId="38F05219" w14:textId="77777777" w:rsidR="003B2BDC" w:rsidRDefault="003B2BDC" w:rsidP="00441F19">
      <w:pPr>
        <w:numPr>
          <w:ilvl w:val="0"/>
          <w:numId w:val="18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/>
        </w:rPr>
      </w:pPr>
      <w:r>
        <w:rPr>
          <w:rFonts w:ascii="Times" w:eastAsia="等线" w:hAnsi="Times"/>
        </w:rPr>
        <w:t xml:space="preserve">Above is subject to a separate UE capability </w:t>
      </w:r>
      <w:proofErr w:type="spellStart"/>
      <w:r>
        <w:rPr>
          <w:rFonts w:ascii="Times" w:eastAsia="等线" w:hAnsi="Times"/>
        </w:rPr>
        <w:t>signaling</w:t>
      </w:r>
      <w:proofErr w:type="spellEnd"/>
    </w:p>
    <w:p w14:paraId="768A68B0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Batang" w:hAnsi="Times"/>
          <w:szCs w:val="24"/>
          <w:lang w:eastAsia="en-US"/>
        </w:rPr>
      </w:pPr>
    </w:p>
    <w:p w14:paraId="36DF1F73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/>
          <w:b/>
          <w:bCs/>
          <w:highlight w:val="green"/>
        </w:rPr>
      </w:pPr>
      <w:r>
        <w:rPr>
          <w:rFonts w:ascii="Times" w:eastAsia="等线" w:hAnsi="Times"/>
          <w:b/>
          <w:bCs/>
          <w:highlight w:val="green"/>
        </w:rPr>
        <w:t>Agreement</w:t>
      </w:r>
    </w:p>
    <w:p w14:paraId="28C64DD4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 w:cs="Arial"/>
          <w:lang w:eastAsia="en-US"/>
        </w:rPr>
      </w:pPr>
      <w:r>
        <w:rPr>
          <w:rFonts w:ascii="Times" w:eastAsia="等线" w:hAnsi="Times" w:cs="Arial"/>
        </w:rPr>
        <w:lastRenderedPageBreak/>
        <w:t>Consider and down-select one from the following alts for indicating a PL offset for PDCCH-order PRACH transmission at least for FR1.</w:t>
      </w:r>
    </w:p>
    <w:p w14:paraId="5AA489B1" w14:textId="77777777" w:rsidR="003B2BDC" w:rsidRDefault="003B2BDC" w:rsidP="00441F19">
      <w:pPr>
        <w:numPr>
          <w:ilvl w:val="0"/>
          <w:numId w:val="19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Arial"/>
        </w:rPr>
      </w:pPr>
      <w:r>
        <w:rPr>
          <w:rFonts w:ascii="Times" w:eastAsia="等线" w:hAnsi="Times" w:cs="Arial"/>
        </w:rPr>
        <w:t>Alt1: RRC configures multiple PL offset values in PRACH-Config and PDCCH-order DCI indicates one of them through one DCI field.</w:t>
      </w:r>
    </w:p>
    <w:p w14:paraId="754336AC" w14:textId="77777777" w:rsidR="003B2BDC" w:rsidRDefault="003B2BDC" w:rsidP="00441F19">
      <w:pPr>
        <w:numPr>
          <w:ilvl w:val="0"/>
          <w:numId w:val="19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Arial"/>
        </w:rPr>
      </w:pPr>
      <w:r>
        <w:rPr>
          <w:rFonts w:ascii="Times" w:eastAsia="等线" w:hAnsi="Times" w:cs="Arial"/>
        </w:rPr>
        <w:t>Alt2: PDCCH order DCI indicates one PL offset value</w:t>
      </w:r>
    </w:p>
    <w:p w14:paraId="2E95497D" w14:textId="77777777" w:rsidR="003B2BDC" w:rsidRDefault="003B2BDC" w:rsidP="00441F19">
      <w:pPr>
        <w:numPr>
          <w:ilvl w:val="0"/>
          <w:numId w:val="19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Arial"/>
        </w:rPr>
      </w:pPr>
      <w:r>
        <w:rPr>
          <w:rFonts w:ascii="Times" w:eastAsia="等线" w:hAnsi="Times" w:cs="Arial"/>
        </w:rPr>
        <w:t>Alt3: The PL offset associated with one of the indicated joint/UL TCI state for UL TRP in unified TCI framework is applied on the PDCCH-order PRACH transmission</w:t>
      </w:r>
    </w:p>
    <w:p w14:paraId="3031148E" w14:textId="77777777" w:rsidR="003B2BDC" w:rsidRDefault="003B2BDC" w:rsidP="00441F19">
      <w:pPr>
        <w:numPr>
          <w:ilvl w:val="0"/>
          <w:numId w:val="19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Arial"/>
        </w:rPr>
      </w:pPr>
      <w:r>
        <w:rPr>
          <w:rFonts w:ascii="Times" w:eastAsia="等线" w:hAnsi="Times" w:cs="Arial"/>
        </w:rPr>
        <w:t>Alt4: The PDCCH order DCI indicates one TCI state associated with a PL offset and the associated PL offset is applied on the PRACH transmission.</w:t>
      </w:r>
    </w:p>
    <w:p w14:paraId="65EE64C0" w14:textId="77777777" w:rsidR="003B2BDC" w:rsidRDefault="003B2BDC" w:rsidP="00441F19">
      <w:pPr>
        <w:numPr>
          <w:ilvl w:val="0"/>
          <w:numId w:val="19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Arial"/>
        </w:rPr>
      </w:pPr>
      <w:r>
        <w:rPr>
          <w:rFonts w:ascii="Times" w:eastAsia="等线" w:hAnsi="Times" w:cs="Arial"/>
        </w:rPr>
        <w:t>Alt5: RRC configures one PL offset value for PRACH and the PDCCH order DCI indicates whether this PL offset value is applied on PRACH transmission or not.</w:t>
      </w:r>
    </w:p>
    <w:p w14:paraId="059BF970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 w:cs="Arial"/>
        </w:rPr>
      </w:pPr>
      <w:r>
        <w:rPr>
          <w:rFonts w:ascii="Times" w:eastAsia="等线" w:hAnsi="Times" w:cs="Arial"/>
        </w:rPr>
        <w:t>Note: Other alternatives are not precluded</w:t>
      </w:r>
    </w:p>
    <w:p w14:paraId="4BBCEF71" w14:textId="77777777" w:rsidR="003B2BDC" w:rsidRDefault="003B2BDC" w:rsidP="003B2BDC">
      <w:pPr>
        <w:overflowPunct/>
        <w:autoSpaceDE/>
        <w:adjustRightInd/>
        <w:contextualSpacing/>
        <w:rPr>
          <w:rFonts w:eastAsia="Batang"/>
          <w:szCs w:val="24"/>
          <w:lang w:eastAsia="x-none"/>
        </w:rPr>
      </w:pPr>
    </w:p>
    <w:p w14:paraId="2A3A8CE8" w14:textId="77777777" w:rsidR="003B2BDC" w:rsidRDefault="003B2BDC" w:rsidP="003B2BDC">
      <w:pPr>
        <w:overflowPunct/>
        <w:autoSpaceDE/>
        <w:adjustRightInd/>
        <w:contextualSpacing/>
        <w:rPr>
          <w:rFonts w:eastAsia="Batang"/>
          <w:b/>
          <w:bCs/>
          <w:iCs/>
          <w:szCs w:val="24"/>
          <w:highlight w:val="green"/>
        </w:rPr>
      </w:pPr>
      <w:r>
        <w:rPr>
          <w:rFonts w:eastAsia="Batang"/>
          <w:b/>
          <w:bCs/>
          <w:iCs/>
          <w:szCs w:val="24"/>
          <w:highlight w:val="green"/>
        </w:rPr>
        <w:t>Agreement</w:t>
      </w:r>
    </w:p>
    <w:p w14:paraId="233C655E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 w:cs="Batang"/>
          <w:lang w:eastAsia="en-US"/>
        </w:rPr>
      </w:pPr>
      <w:r>
        <w:rPr>
          <w:rFonts w:ascii="Times" w:eastAsia="等线" w:hAnsi="Times" w:cs="Batang"/>
        </w:rPr>
        <w:t>For the association between PL offset and joint/UL TCI state, consider and down-select one from the following Alts:</w:t>
      </w:r>
    </w:p>
    <w:p w14:paraId="5F098CC1" w14:textId="77777777" w:rsidR="003B2BDC" w:rsidRDefault="003B2BDC" w:rsidP="00441F19">
      <w:pPr>
        <w:numPr>
          <w:ilvl w:val="0"/>
          <w:numId w:val="9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Batang"/>
        </w:rPr>
      </w:pPr>
      <w:r>
        <w:rPr>
          <w:rFonts w:ascii="Times" w:eastAsia="等线" w:hAnsi="Times" w:cs="Batang"/>
        </w:rPr>
        <w:t>Alt1a: One PL offset value is configured in a joint or UL TCI state by RRC only</w:t>
      </w:r>
    </w:p>
    <w:p w14:paraId="0C69BE81" w14:textId="77777777" w:rsidR="003B2BDC" w:rsidRDefault="003B2BDC" w:rsidP="00441F19">
      <w:pPr>
        <w:numPr>
          <w:ilvl w:val="0"/>
          <w:numId w:val="9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Batang"/>
        </w:rPr>
      </w:pPr>
      <w:r>
        <w:rPr>
          <w:rFonts w:ascii="Times" w:eastAsia="等线" w:hAnsi="Times" w:cs="Batang"/>
        </w:rPr>
        <w:t>Alt1b: One PL offset value is configured in a joint or UL TCI state by RRC. A MAC CE can update the PL offset value(s) for joint or UL TCI state(s).</w:t>
      </w:r>
    </w:p>
    <w:p w14:paraId="4FBE0E0A" w14:textId="77777777" w:rsidR="003B2BDC" w:rsidRDefault="003B2BDC" w:rsidP="00441F19">
      <w:pPr>
        <w:numPr>
          <w:ilvl w:val="0"/>
          <w:numId w:val="9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Batang"/>
        </w:rPr>
      </w:pPr>
      <w:r>
        <w:rPr>
          <w:rFonts w:ascii="Times" w:eastAsia="等线" w:hAnsi="Times" w:cs="Batang"/>
        </w:rPr>
        <w:t>Alt2a: A list of PL offset configurations is configured by RRC in BWP/CC and each PL offset configuration contains one PL offset value. One new RRC parameter is introduced in a joint or UL TCI state to indicate one of the configured PL offset configurations.</w:t>
      </w:r>
    </w:p>
    <w:p w14:paraId="492D71CB" w14:textId="77777777" w:rsidR="003B2BDC" w:rsidRDefault="003B2BDC" w:rsidP="00441F19">
      <w:pPr>
        <w:numPr>
          <w:ilvl w:val="0"/>
          <w:numId w:val="9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Batang"/>
        </w:rPr>
      </w:pPr>
      <w:r>
        <w:rPr>
          <w:rFonts w:ascii="Times" w:eastAsia="等线" w:hAnsi="Times" w:cs="Batang"/>
        </w:rPr>
        <w:t>Alt2b: A list of PL offset configurations is configured by RRC in BWP/CC and each PL offset configuration contains one PL offset value. One new RRC parameter is introduced in a joint or UL TCI state to indicate one of the configured PL offset configurations. A MAC CE can update the association between a joint or UL TCI state and PL offset configuration</w:t>
      </w:r>
    </w:p>
    <w:p w14:paraId="6F73629E" w14:textId="77777777" w:rsidR="003B2BDC" w:rsidRDefault="003B2BDC" w:rsidP="00441F19">
      <w:pPr>
        <w:numPr>
          <w:ilvl w:val="0"/>
          <w:numId w:val="9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Batang"/>
        </w:rPr>
      </w:pPr>
      <w:r>
        <w:rPr>
          <w:rFonts w:ascii="Times" w:eastAsia="等线" w:hAnsi="Times" w:cs="Batang"/>
        </w:rPr>
        <w:t>Alt3: A list of PL offset configurations is configured by RRC in BWP/CC and each PL offset configuration contains one PL offset value.  A MAC CE can activate/indicate one PL offset configuration for each activated joint or UL TCI state. In each joint or UL TCI state, the initial PL offset value is 0dB.</w:t>
      </w:r>
    </w:p>
    <w:p w14:paraId="389B3A7D" w14:textId="77777777" w:rsidR="003B2BDC" w:rsidRDefault="003B2BDC" w:rsidP="00441F19">
      <w:pPr>
        <w:numPr>
          <w:ilvl w:val="0"/>
          <w:numId w:val="9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 w:cs="Batang"/>
        </w:rPr>
      </w:pPr>
      <w:r>
        <w:rPr>
          <w:rFonts w:ascii="Times" w:eastAsia="等线" w:hAnsi="Times" w:cs="Batang"/>
        </w:rPr>
        <w:t>Alt4: A list of PL offset values is provided in a joint or UL TCI state by RRC. Each PL offset value is applied to a corresponding measured PL range.</w:t>
      </w:r>
    </w:p>
    <w:p w14:paraId="361FA740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等线" w:hAnsi="Times"/>
          <w:szCs w:val="24"/>
        </w:rPr>
      </w:pPr>
      <w:r>
        <w:rPr>
          <w:rFonts w:ascii="Times" w:eastAsia="Batang" w:hAnsi="Times"/>
          <w:szCs w:val="24"/>
        </w:rPr>
        <w:t>Other alternatives are not precluded.</w:t>
      </w:r>
    </w:p>
    <w:p w14:paraId="776013EB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Batang" w:hAnsi="Times"/>
          <w:szCs w:val="24"/>
          <w:lang w:eastAsia="en-US"/>
        </w:rPr>
      </w:pPr>
    </w:p>
    <w:p w14:paraId="3BE91E20" w14:textId="77777777" w:rsidR="003B2BDC" w:rsidRDefault="003B2BDC" w:rsidP="003B2BDC">
      <w:pPr>
        <w:overflowPunct/>
        <w:autoSpaceDE/>
        <w:adjustRightInd/>
        <w:contextualSpacing/>
        <w:rPr>
          <w:rFonts w:eastAsia="Batang"/>
          <w:b/>
          <w:bCs/>
          <w:iCs/>
          <w:szCs w:val="24"/>
          <w:highlight w:val="green"/>
        </w:rPr>
      </w:pPr>
      <w:r>
        <w:rPr>
          <w:rFonts w:eastAsia="Batang"/>
          <w:b/>
          <w:bCs/>
          <w:iCs/>
          <w:szCs w:val="24"/>
          <w:highlight w:val="green"/>
        </w:rPr>
        <w:t>Agreement</w:t>
      </w:r>
    </w:p>
    <w:p w14:paraId="79357FEC" w14:textId="77777777" w:rsidR="003B2BDC" w:rsidRDefault="003B2BDC" w:rsidP="003B2BDC">
      <w:pPr>
        <w:overflowPunct/>
        <w:autoSpaceDE/>
        <w:adjustRightInd/>
        <w:spacing w:after="0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 xml:space="preserve">For the asymmetric DL </w:t>
      </w:r>
      <w:proofErr w:type="spellStart"/>
      <w:r>
        <w:rPr>
          <w:rFonts w:ascii="Times" w:eastAsia="Batang" w:hAnsi="Times"/>
          <w:szCs w:val="24"/>
        </w:rPr>
        <w:t>sTRP</w:t>
      </w:r>
      <w:proofErr w:type="spellEnd"/>
      <w:r>
        <w:rPr>
          <w:rFonts w:ascii="Times" w:eastAsia="Batang" w:hAnsi="Times"/>
          <w:szCs w:val="24"/>
        </w:rPr>
        <w:t xml:space="preserve">/UL </w:t>
      </w:r>
      <w:proofErr w:type="spellStart"/>
      <w:r>
        <w:rPr>
          <w:rFonts w:ascii="Times" w:eastAsia="Batang" w:hAnsi="Times"/>
          <w:szCs w:val="24"/>
        </w:rPr>
        <w:t>mTRP</w:t>
      </w:r>
      <w:proofErr w:type="spellEnd"/>
      <w:r>
        <w:rPr>
          <w:rFonts w:ascii="Times" w:eastAsia="Batang" w:hAnsi="Times"/>
          <w:szCs w:val="24"/>
        </w:rPr>
        <w:t xml:space="preserve"> deployment scenarios, study whether and how to indicate TPC command for SRS CLPC adjustment states through DCI format 1_1 and/or 0_1 when the UE is configured two SRS CLPC adjustment states.</w:t>
      </w:r>
    </w:p>
    <w:p w14:paraId="147979D2" w14:textId="77777777" w:rsidR="003B2BDC" w:rsidRDefault="003B2BDC" w:rsidP="003B2BDC">
      <w:pPr>
        <w:overflowPunct/>
        <w:autoSpaceDE/>
        <w:adjustRightInd/>
        <w:contextualSpacing/>
        <w:rPr>
          <w:rFonts w:eastAsia="Batang"/>
          <w:szCs w:val="24"/>
          <w:lang w:eastAsia="x-none"/>
        </w:rPr>
      </w:pPr>
    </w:p>
    <w:p w14:paraId="6B5F6EC1" w14:textId="4728E1B7" w:rsidR="006D5F25" w:rsidRDefault="006D5F25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06681036" w14:textId="61429C37" w:rsidR="006D5F25" w:rsidRDefault="006D5F25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4AB7AC9F" w14:textId="68FFFEFB" w:rsidR="004922F3" w:rsidRDefault="0095682E" w:rsidP="004922F3">
      <w:pPr>
        <w:pStyle w:val="Heading3"/>
      </w:pPr>
      <w:r>
        <w:t>RAN1#117</w:t>
      </w:r>
    </w:p>
    <w:p w14:paraId="536FD773" w14:textId="04A93F15" w:rsidR="006D5F25" w:rsidRDefault="006D5F25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2C81F114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等线" w:hAnsi="Times"/>
          <w:b/>
          <w:bCs/>
        </w:rPr>
      </w:pPr>
      <w:r>
        <w:rPr>
          <w:rFonts w:ascii="Times" w:eastAsia="等线" w:hAnsi="Times"/>
          <w:b/>
          <w:bCs/>
          <w:highlight w:val="green"/>
        </w:rPr>
        <w:t>Agreement</w:t>
      </w:r>
    </w:p>
    <w:p w14:paraId="100A6702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等线" w:hAnsi="Times"/>
        </w:rPr>
      </w:pPr>
      <w:r>
        <w:rPr>
          <w:rFonts w:ascii="Times" w:eastAsia="等线" w:hAnsi="Times"/>
        </w:rPr>
        <w:t>For indicating a PL offset for PDCCH-order PRACH transmission at least for FR1, further study and down-select one from the Alt1 and Alt3 by RAN1#118 meeting:</w:t>
      </w:r>
    </w:p>
    <w:p w14:paraId="7A1E69ED" w14:textId="77777777" w:rsidR="0085451D" w:rsidRDefault="0085451D" w:rsidP="00441F19">
      <w:pPr>
        <w:numPr>
          <w:ilvl w:val="0"/>
          <w:numId w:val="20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</w:rPr>
      </w:pPr>
      <w:r>
        <w:rPr>
          <w:rFonts w:ascii="Times" w:eastAsia="等线" w:hAnsi="Times"/>
          <w:szCs w:val="18"/>
          <w:lang w:eastAsia="x-none"/>
        </w:rPr>
        <w:t>Alt1: RRC configures multiple PL offset values [in PRACH-Config] and PDCCH-order DCI indicates one of them through one DCI field</w:t>
      </w:r>
      <w:r>
        <w:rPr>
          <w:rFonts w:ascii="Times" w:eastAsia="等线" w:hAnsi="Times"/>
        </w:rPr>
        <w:t xml:space="preserve"> </w:t>
      </w:r>
    </w:p>
    <w:p w14:paraId="7BD29DC2" w14:textId="77777777" w:rsidR="0085451D" w:rsidRDefault="0085451D" w:rsidP="00441F19">
      <w:pPr>
        <w:numPr>
          <w:ilvl w:val="0"/>
          <w:numId w:val="20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/>
        </w:rPr>
      </w:pPr>
      <w:r>
        <w:rPr>
          <w:rFonts w:ascii="Times" w:eastAsia="等线" w:hAnsi="Times"/>
          <w:szCs w:val="18"/>
        </w:rPr>
        <w:t>Alt3: The PL offset associated with one of the indicated joint/UL TCI state for UL TRP in unified TCI framework is applied on the PDCCH-order PRACH transmission</w:t>
      </w:r>
    </w:p>
    <w:p w14:paraId="59FB14A2" w14:textId="77777777" w:rsidR="0085451D" w:rsidRDefault="0085451D" w:rsidP="00441F19">
      <w:pPr>
        <w:numPr>
          <w:ilvl w:val="0"/>
          <w:numId w:val="20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</w:rPr>
      </w:pPr>
      <w:r>
        <w:rPr>
          <w:rFonts w:ascii="Times" w:eastAsia="等线" w:hAnsi="Times"/>
        </w:rPr>
        <w:lastRenderedPageBreak/>
        <w:t>FFS: the details of DCI field design.</w:t>
      </w:r>
    </w:p>
    <w:p w14:paraId="1053801E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Batang" w:hAnsi="Times"/>
          <w:szCs w:val="24"/>
          <w:lang w:eastAsia="en-US"/>
        </w:rPr>
      </w:pPr>
    </w:p>
    <w:p w14:paraId="6E66BCA3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等线" w:hAnsi="Times"/>
          <w:b/>
          <w:bCs/>
        </w:rPr>
      </w:pPr>
      <w:r>
        <w:rPr>
          <w:rFonts w:ascii="Times" w:eastAsia="等线" w:hAnsi="Times"/>
          <w:b/>
          <w:bCs/>
          <w:highlight w:val="green"/>
        </w:rPr>
        <w:t>Agreement</w:t>
      </w:r>
    </w:p>
    <w:p w14:paraId="765FACD4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等线" w:hAnsi="Times" w:cs="Arial"/>
          <w:lang w:val="en-CA" w:eastAsia="en-US"/>
        </w:rPr>
      </w:pPr>
      <w:r>
        <w:rPr>
          <w:rFonts w:ascii="Times" w:eastAsia="等线" w:hAnsi="Times" w:cs="Arial"/>
          <w:lang w:val="en-CA"/>
        </w:rPr>
        <w:t>In Rel-19, the value range of starting bit of block in DCI format 2-3 is extended from 1~31 to 1~X.</w:t>
      </w:r>
    </w:p>
    <w:p w14:paraId="4F762558" w14:textId="77777777" w:rsidR="0085451D" w:rsidRDefault="0085451D" w:rsidP="00441F19">
      <w:pPr>
        <w:numPr>
          <w:ilvl w:val="0"/>
          <w:numId w:val="21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 w:cs="Arial"/>
          <w:lang w:val="en-CA"/>
        </w:rPr>
      </w:pPr>
      <w:r>
        <w:rPr>
          <w:rFonts w:ascii="Times" w:eastAsia="等线" w:hAnsi="Times" w:cs="Arial"/>
          <w:lang w:val="en-CA"/>
        </w:rPr>
        <w:t>FFS the value of X&gt;31</w:t>
      </w:r>
    </w:p>
    <w:p w14:paraId="02838334" w14:textId="77777777" w:rsidR="0085451D" w:rsidRDefault="0085451D" w:rsidP="0085451D">
      <w:pPr>
        <w:tabs>
          <w:tab w:val="left" w:pos="643"/>
        </w:tabs>
        <w:overflowPunct/>
        <w:autoSpaceDE/>
        <w:adjustRightInd/>
        <w:spacing w:after="0"/>
        <w:rPr>
          <w:rFonts w:ascii="Times" w:eastAsia="等线" w:hAnsi="Times" w:cs="Arial"/>
          <w:lang w:val="en-CA"/>
        </w:rPr>
      </w:pPr>
      <w:r>
        <w:rPr>
          <w:rFonts w:ascii="Times" w:eastAsia="Malgun Gothic" w:hAnsi="Times" w:cs="Arial"/>
          <w:lang w:val="en-CA" w:eastAsia="ko-KR"/>
        </w:rPr>
        <w:t>FFS: Condition under which the above is applicable</w:t>
      </w:r>
    </w:p>
    <w:p w14:paraId="0A4D1A64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Batang" w:hAnsi="Times"/>
          <w:szCs w:val="24"/>
        </w:rPr>
      </w:pPr>
    </w:p>
    <w:p w14:paraId="4AFA2028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等线" w:hAnsi="Times"/>
          <w:b/>
          <w:bCs/>
        </w:rPr>
      </w:pPr>
      <w:r>
        <w:rPr>
          <w:rFonts w:ascii="Times" w:eastAsia="等线" w:hAnsi="Times"/>
          <w:b/>
          <w:bCs/>
          <w:highlight w:val="green"/>
        </w:rPr>
        <w:t>Agreement</w:t>
      </w:r>
    </w:p>
    <w:p w14:paraId="78B08758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等线" w:hAnsi="Times" w:cs="Arial"/>
          <w:lang w:val="en-CA" w:eastAsia="en-US"/>
        </w:rPr>
      </w:pPr>
      <w:r>
        <w:rPr>
          <w:rFonts w:ascii="Times" w:eastAsia="等线" w:hAnsi="Times" w:cs="Arial"/>
          <w:lang w:val="en-CA"/>
        </w:rPr>
        <w:t>Introduce a new RRC parameter per BWP/CC to indicate that two separate SRS CLPC adjustment states are configured for SRS in a BWP/CC</w:t>
      </w:r>
    </w:p>
    <w:p w14:paraId="2745304F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Batang" w:hAnsi="Times"/>
          <w:szCs w:val="24"/>
          <w:lang w:val="en-CA"/>
        </w:rPr>
      </w:pPr>
    </w:p>
    <w:p w14:paraId="245B0B8F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等线" w:hAnsi="Times"/>
          <w:b/>
          <w:bCs/>
        </w:rPr>
      </w:pPr>
      <w:r>
        <w:rPr>
          <w:rFonts w:ascii="Times" w:eastAsia="等线" w:hAnsi="Times"/>
          <w:b/>
          <w:bCs/>
          <w:highlight w:val="green"/>
        </w:rPr>
        <w:t>Agreement</w:t>
      </w:r>
    </w:p>
    <w:p w14:paraId="53D74404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等线" w:hAnsi="Times" w:cs="Batang"/>
          <w:szCs w:val="18"/>
          <w:lang w:eastAsia="en-US"/>
        </w:rPr>
      </w:pPr>
      <w:r>
        <w:rPr>
          <w:rFonts w:ascii="Times" w:eastAsia="等线" w:hAnsi="Times" w:cs="Batang"/>
          <w:szCs w:val="18"/>
        </w:rPr>
        <w:t>For the association between PL offset and joint/UL TCI state, support the following</w:t>
      </w:r>
    </w:p>
    <w:p w14:paraId="045929D8" w14:textId="77777777" w:rsidR="0085451D" w:rsidRDefault="0085451D" w:rsidP="00441F19">
      <w:pPr>
        <w:numPr>
          <w:ilvl w:val="0"/>
          <w:numId w:val="9"/>
        </w:numPr>
        <w:overflowPunct/>
        <w:autoSpaceDE/>
        <w:adjustRightInd/>
        <w:spacing w:after="0" w:line="240" w:lineRule="auto"/>
        <w:jc w:val="left"/>
        <w:textAlignment w:val="auto"/>
        <w:rPr>
          <w:rFonts w:ascii="Times" w:eastAsia="等线" w:hAnsi="Times"/>
          <w:szCs w:val="18"/>
        </w:rPr>
      </w:pPr>
      <w:r>
        <w:rPr>
          <w:rFonts w:ascii="Times" w:eastAsia="等线" w:hAnsi="Times"/>
          <w:szCs w:val="18"/>
        </w:rPr>
        <w:t>Alt1b: One PL offset value is configured in a joint or UL TCI state by RRC</w:t>
      </w:r>
      <w:r>
        <w:rPr>
          <w:rFonts w:ascii="Times" w:eastAsia="等线" w:hAnsi="Times" w:cs="Batang"/>
          <w:color w:val="FF0000"/>
          <w:szCs w:val="18"/>
        </w:rPr>
        <w:t>, where different PL offset values can be configured to different joint or UL TCI states</w:t>
      </w:r>
      <w:r>
        <w:rPr>
          <w:rFonts w:ascii="Times" w:eastAsia="等线" w:hAnsi="Times"/>
          <w:szCs w:val="18"/>
        </w:rPr>
        <w:t>. A MAC CE can update the PL offset value(s) for joint or UL TCI state(s).</w:t>
      </w:r>
    </w:p>
    <w:p w14:paraId="6BA6F585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Batang" w:hAnsi="Times"/>
          <w:szCs w:val="24"/>
        </w:rPr>
      </w:pPr>
    </w:p>
    <w:p w14:paraId="7F25D60A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Batang" w:hAnsi="Times"/>
          <w:b/>
          <w:bCs/>
          <w:szCs w:val="24"/>
          <w:lang w:eastAsia="ko-KR"/>
        </w:rPr>
      </w:pPr>
      <w:r>
        <w:rPr>
          <w:rFonts w:ascii="Times" w:eastAsia="Batang" w:hAnsi="Times"/>
          <w:b/>
          <w:bCs/>
          <w:szCs w:val="24"/>
          <w:lang w:eastAsia="ko-KR"/>
        </w:rPr>
        <w:t>Conclusion</w:t>
      </w:r>
    </w:p>
    <w:p w14:paraId="69913F08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Batang" w:hAnsi="Times"/>
          <w:szCs w:val="24"/>
          <w:lang w:eastAsia="ko-KR"/>
        </w:rPr>
      </w:pPr>
      <w:r>
        <w:rPr>
          <w:rFonts w:ascii="Times" w:eastAsia="Batang" w:hAnsi="Times"/>
          <w:szCs w:val="24"/>
          <w:lang w:eastAsia="ko-KR"/>
        </w:rPr>
        <w:t>There is no consensus on the following proposal:</w:t>
      </w:r>
    </w:p>
    <w:p w14:paraId="042C0A6C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等线" w:hAnsi="Times"/>
          <w:lang w:val="en-CA"/>
        </w:rPr>
      </w:pPr>
      <w:r>
        <w:rPr>
          <w:rFonts w:ascii="Times" w:eastAsia="等线" w:hAnsi="Times"/>
          <w:b/>
          <w:bCs/>
          <w:lang w:val="en-CA"/>
        </w:rPr>
        <w:t xml:space="preserve">Proposal 1.6: </w:t>
      </w:r>
      <w:r>
        <w:rPr>
          <w:rFonts w:ascii="Times" w:eastAsia="等线" w:hAnsi="Times"/>
          <w:lang w:val="en-CA"/>
        </w:rPr>
        <w:t>Support to update a UL PL for a joint/UL TCI state as follows:</w:t>
      </w:r>
    </w:p>
    <w:p w14:paraId="28989605" w14:textId="77777777" w:rsidR="0085451D" w:rsidRDefault="0085451D" w:rsidP="00441F19">
      <w:pPr>
        <w:numPr>
          <w:ilvl w:val="0"/>
          <w:numId w:val="22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lang w:val="en-CA"/>
        </w:rPr>
      </w:pPr>
      <w:r>
        <w:rPr>
          <w:rFonts w:ascii="Times" w:eastAsia="等线" w:hAnsi="Times"/>
          <w:lang w:val="en-CA"/>
        </w:rPr>
        <w:t>When this joint/UL TCI state is activated and it is not in the current active TCI state list, a UL PL is calculated as: UL PL = PL estimated from DL PL RS – the value of PL offset.</w:t>
      </w:r>
    </w:p>
    <w:p w14:paraId="00C00DEB" w14:textId="77777777" w:rsidR="0085451D" w:rsidRDefault="0085451D" w:rsidP="00441F19">
      <w:pPr>
        <w:numPr>
          <w:ilvl w:val="0"/>
          <w:numId w:val="22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lang w:val="en-CA"/>
        </w:rPr>
      </w:pPr>
      <w:bookmarkStart w:id="7" w:name="OLE_LINK22"/>
      <w:r>
        <w:rPr>
          <w:rFonts w:ascii="Times" w:eastAsia="等线" w:hAnsi="Times"/>
          <w:lang w:val="en-CA"/>
        </w:rPr>
        <w:t>When this joint/UL TCI state is activated and it is in the current active TCI state list</w:t>
      </w:r>
      <w:bookmarkEnd w:id="7"/>
      <w:r>
        <w:rPr>
          <w:rFonts w:ascii="Times" w:eastAsia="等线" w:hAnsi="Times"/>
          <w:lang w:val="en-CA"/>
        </w:rPr>
        <w:t>, the UE updates the UL PL as: new UL PL = current UL PL + the updated delta indicated by the NW.</w:t>
      </w:r>
    </w:p>
    <w:p w14:paraId="62E2AA83" w14:textId="77777777" w:rsidR="0085451D" w:rsidRDefault="0085451D" w:rsidP="0085451D">
      <w:pPr>
        <w:tabs>
          <w:tab w:val="left" w:pos="1976"/>
        </w:tabs>
        <w:overflowPunct/>
        <w:autoSpaceDE/>
        <w:adjustRightInd/>
        <w:spacing w:after="0"/>
        <w:rPr>
          <w:rFonts w:ascii="Times" w:eastAsia="Batang" w:hAnsi="Times"/>
          <w:i/>
          <w:iCs/>
          <w:szCs w:val="24"/>
          <w:lang w:eastAsia="en-US"/>
        </w:rPr>
      </w:pPr>
    </w:p>
    <w:p w14:paraId="2CB461FF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等线" w:hAnsi="Times"/>
        </w:rPr>
      </w:pPr>
      <w:r>
        <w:rPr>
          <w:rFonts w:ascii="Times" w:eastAsia="等线" w:hAnsi="Times"/>
          <w:b/>
          <w:bCs/>
          <w:highlight w:val="green"/>
        </w:rPr>
        <w:t>Agreement</w:t>
      </w:r>
    </w:p>
    <w:p w14:paraId="1F2042FD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Batang" w:hAnsi="Times"/>
          <w:szCs w:val="24"/>
        </w:rPr>
      </w:pPr>
      <w:r>
        <w:rPr>
          <w:rFonts w:ascii="Times" w:eastAsia="等线" w:hAnsi="Times"/>
        </w:rPr>
        <w:t xml:space="preserve">For the asymmetric DL </w:t>
      </w:r>
      <w:proofErr w:type="spellStart"/>
      <w:r>
        <w:rPr>
          <w:rFonts w:ascii="Times" w:eastAsia="等线" w:hAnsi="Times"/>
        </w:rPr>
        <w:t>sTRP</w:t>
      </w:r>
      <w:proofErr w:type="spellEnd"/>
      <w:r>
        <w:rPr>
          <w:rFonts w:ascii="Times" w:eastAsia="等线" w:hAnsi="Times"/>
        </w:rPr>
        <w:t xml:space="preserve">/UL </w:t>
      </w:r>
      <w:proofErr w:type="spellStart"/>
      <w:r>
        <w:rPr>
          <w:rFonts w:ascii="Times" w:eastAsia="等线" w:hAnsi="Times"/>
        </w:rPr>
        <w:t>mTRP</w:t>
      </w:r>
      <w:proofErr w:type="spellEnd"/>
      <w:r>
        <w:rPr>
          <w:rFonts w:ascii="Times" w:eastAsia="等线" w:hAnsi="Times"/>
        </w:rPr>
        <w:t xml:space="preserve"> scenarios, </w:t>
      </w:r>
      <w:r>
        <w:rPr>
          <w:rFonts w:ascii="Times" w:eastAsia="Batang" w:hAnsi="Times"/>
          <w:szCs w:val="24"/>
        </w:rPr>
        <w:t>study and decide the value range and candidate values of PL offset value</w:t>
      </w:r>
    </w:p>
    <w:p w14:paraId="33B6A519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Batang" w:hAnsi="Times"/>
          <w:szCs w:val="24"/>
          <w:lang w:eastAsia="ko-KR"/>
        </w:rPr>
      </w:pPr>
    </w:p>
    <w:p w14:paraId="00E88AF9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等线" w:hAnsi="Times"/>
        </w:rPr>
      </w:pPr>
      <w:r>
        <w:rPr>
          <w:rFonts w:ascii="Times" w:eastAsia="等线" w:hAnsi="Times"/>
          <w:b/>
          <w:bCs/>
          <w:highlight w:val="green"/>
        </w:rPr>
        <w:t>Agreement</w:t>
      </w:r>
    </w:p>
    <w:p w14:paraId="74283298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等线" w:hAnsi="Times"/>
          <w:szCs w:val="24"/>
        </w:rPr>
      </w:pPr>
      <w:r>
        <w:rPr>
          <w:rFonts w:ascii="Times" w:eastAsia="等线" w:hAnsi="Times"/>
          <w:szCs w:val="24"/>
        </w:rPr>
        <w:t xml:space="preserve">For the asymmetric DL </w:t>
      </w:r>
      <w:proofErr w:type="spellStart"/>
      <w:r>
        <w:rPr>
          <w:rFonts w:ascii="Times" w:eastAsia="等线" w:hAnsi="Times"/>
          <w:szCs w:val="24"/>
        </w:rPr>
        <w:t>sTRP</w:t>
      </w:r>
      <w:proofErr w:type="spellEnd"/>
      <w:r>
        <w:rPr>
          <w:rFonts w:ascii="Times" w:eastAsia="等线" w:hAnsi="Times"/>
          <w:szCs w:val="24"/>
        </w:rPr>
        <w:t xml:space="preserve">/UL </w:t>
      </w:r>
      <w:proofErr w:type="spellStart"/>
      <w:r>
        <w:rPr>
          <w:rFonts w:ascii="Times" w:eastAsia="等线" w:hAnsi="Times"/>
          <w:szCs w:val="24"/>
        </w:rPr>
        <w:t>mTRP</w:t>
      </w:r>
      <w:proofErr w:type="spellEnd"/>
      <w:r>
        <w:rPr>
          <w:rFonts w:ascii="Times" w:eastAsia="等线" w:hAnsi="Times"/>
          <w:szCs w:val="24"/>
        </w:rPr>
        <w:t xml:space="preserve"> scenarios, study whether/how to consider PL offset in PHR calculation, including Type 1 PHR based on actual PUSCH transmission, Type 1 PHR based on reference PUSCH, Type 3 PHR based on actual SRS and Type 3 PHR based on reference SRS</w:t>
      </w:r>
    </w:p>
    <w:p w14:paraId="4529DDA4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Batang" w:hAnsi="Times"/>
          <w:szCs w:val="24"/>
          <w:lang w:eastAsia="ko-KR"/>
        </w:rPr>
      </w:pPr>
    </w:p>
    <w:p w14:paraId="7228BBA9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等线" w:hAnsi="Times"/>
          <w:szCs w:val="24"/>
          <w:lang w:val="en-CA"/>
        </w:rPr>
      </w:pPr>
      <w:r>
        <w:rPr>
          <w:rFonts w:ascii="Times" w:eastAsia="等线" w:hAnsi="Times"/>
          <w:b/>
          <w:bCs/>
          <w:szCs w:val="24"/>
          <w:lang w:val="en-CA"/>
        </w:rPr>
        <w:t>Conclusion</w:t>
      </w:r>
    </w:p>
    <w:p w14:paraId="1FB42F7E" w14:textId="77777777" w:rsidR="0085451D" w:rsidRDefault="0085451D" w:rsidP="0085451D">
      <w:pPr>
        <w:overflowPunct/>
        <w:autoSpaceDE/>
        <w:adjustRightInd/>
        <w:spacing w:after="0"/>
        <w:rPr>
          <w:rFonts w:ascii="Times" w:eastAsia="等线" w:hAnsi="Times"/>
          <w:szCs w:val="24"/>
          <w:lang w:val="en-CA"/>
        </w:rPr>
      </w:pPr>
      <w:r>
        <w:rPr>
          <w:rFonts w:ascii="Times" w:eastAsia="等线" w:hAnsi="Times"/>
          <w:szCs w:val="24"/>
          <w:lang w:val="en-CA"/>
        </w:rPr>
        <w:t xml:space="preserve">For the asymmetric DL </w:t>
      </w:r>
      <w:proofErr w:type="spellStart"/>
      <w:r>
        <w:rPr>
          <w:rFonts w:ascii="Times" w:eastAsia="等线" w:hAnsi="Times"/>
          <w:szCs w:val="24"/>
          <w:lang w:val="en-CA"/>
        </w:rPr>
        <w:t>sTRP</w:t>
      </w:r>
      <w:proofErr w:type="spellEnd"/>
      <w:r>
        <w:rPr>
          <w:rFonts w:ascii="Times" w:eastAsia="等线" w:hAnsi="Times"/>
          <w:szCs w:val="24"/>
          <w:lang w:val="en-CA"/>
        </w:rPr>
        <w:t xml:space="preserve">/UL </w:t>
      </w:r>
      <w:proofErr w:type="spellStart"/>
      <w:r>
        <w:rPr>
          <w:rFonts w:ascii="Times" w:eastAsia="等线" w:hAnsi="Times"/>
          <w:szCs w:val="24"/>
          <w:lang w:val="en-CA"/>
        </w:rPr>
        <w:t>mTRP</w:t>
      </w:r>
      <w:proofErr w:type="spellEnd"/>
      <w:r>
        <w:rPr>
          <w:rFonts w:ascii="Times" w:eastAsia="等线" w:hAnsi="Times"/>
          <w:szCs w:val="24"/>
          <w:lang w:val="en-CA"/>
        </w:rPr>
        <w:t xml:space="preserve"> deployment scenario, reuse the rel-17 unified TCI/ICBM and rel-18 unified TCI framework:</w:t>
      </w:r>
    </w:p>
    <w:p w14:paraId="5E8EBA3B" w14:textId="77777777" w:rsidR="0085451D" w:rsidRDefault="0085451D" w:rsidP="00441F19">
      <w:pPr>
        <w:numPr>
          <w:ilvl w:val="0"/>
          <w:numId w:val="23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szCs w:val="22"/>
          <w:lang w:val="en-CA"/>
        </w:rPr>
      </w:pPr>
      <w:r>
        <w:rPr>
          <w:rFonts w:ascii="Times" w:eastAsia="等线" w:hAnsi="Times"/>
          <w:szCs w:val="22"/>
          <w:lang w:val="en-CA"/>
        </w:rPr>
        <w:t>When rel-17 unified TCI/ICBM is configured:</w:t>
      </w:r>
    </w:p>
    <w:p w14:paraId="248B51E3" w14:textId="77777777" w:rsidR="0085451D" w:rsidRDefault="0085451D" w:rsidP="00441F19">
      <w:pPr>
        <w:numPr>
          <w:ilvl w:val="1"/>
          <w:numId w:val="23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szCs w:val="22"/>
          <w:lang w:val="en-CA"/>
        </w:rPr>
      </w:pPr>
      <w:r>
        <w:rPr>
          <w:rFonts w:ascii="Times" w:eastAsia="等线" w:hAnsi="Times"/>
          <w:szCs w:val="22"/>
          <w:lang w:val="en-CA"/>
        </w:rPr>
        <w:t>For FR1: one joint TCI state or {one DL TCI state + one UL TCI state} can be applied.</w:t>
      </w:r>
    </w:p>
    <w:p w14:paraId="0FD12CE3" w14:textId="77777777" w:rsidR="0085451D" w:rsidRDefault="0085451D" w:rsidP="00441F19">
      <w:pPr>
        <w:numPr>
          <w:ilvl w:val="1"/>
          <w:numId w:val="23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szCs w:val="22"/>
          <w:lang w:val="en-CA"/>
        </w:rPr>
      </w:pPr>
      <w:r>
        <w:rPr>
          <w:rFonts w:ascii="Times" w:eastAsia="等线" w:hAnsi="Times"/>
          <w:szCs w:val="22"/>
          <w:lang w:val="en-CA"/>
        </w:rPr>
        <w:t>For FR2: {one DL TCI state + one UL TCI state} can be applied.</w:t>
      </w:r>
    </w:p>
    <w:p w14:paraId="66B3B583" w14:textId="77777777" w:rsidR="0085451D" w:rsidRDefault="0085451D" w:rsidP="00441F19">
      <w:pPr>
        <w:numPr>
          <w:ilvl w:val="0"/>
          <w:numId w:val="23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szCs w:val="22"/>
          <w:lang w:val="en-CA"/>
        </w:rPr>
      </w:pPr>
      <w:r>
        <w:rPr>
          <w:rFonts w:ascii="Times" w:eastAsia="等线" w:hAnsi="Times"/>
          <w:szCs w:val="22"/>
          <w:lang w:val="en-CA"/>
        </w:rPr>
        <w:t>When rel-18 unified TCI is configured:</w:t>
      </w:r>
    </w:p>
    <w:p w14:paraId="17475382" w14:textId="77777777" w:rsidR="0085451D" w:rsidRDefault="0085451D" w:rsidP="00441F19">
      <w:pPr>
        <w:numPr>
          <w:ilvl w:val="1"/>
          <w:numId w:val="23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szCs w:val="22"/>
          <w:lang w:val="en-CA"/>
        </w:rPr>
      </w:pPr>
      <w:r>
        <w:rPr>
          <w:rFonts w:ascii="Times" w:eastAsia="等线" w:hAnsi="Times"/>
          <w:szCs w:val="22"/>
          <w:lang w:val="en-CA"/>
        </w:rPr>
        <w:t>For FR1: up to two joint TCI states or {one DL TCI state + up to two UL TCI state} can be applied.</w:t>
      </w:r>
    </w:p>
    <w:p w14:paraId="265B71CD" w14:textId="77777777" w:rsidR="0085451D" w:rsidRDefault="0085451D" w:rsidP="00441F19">
      <w:pPr>
        <w:numPr>
          <w:ilvl w:val="1"/>
          <w:numId w:val="23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szCs w:val="22"/>
          <w:lang w:val="en-CA"/>
        </w:rPr>
      </w:pPr>
      <w:r>
        <w:rPr>
          <w:rFonts w:ascii="Times" w:eastAsia="等线" w:hAnsi="Times"/>
          <w:szCs w:val="22"/>
          <w:lang w:val="en-CA"/>
        </w:rPr>
        <w:t>For FR2: {one DL TCI state + up to two UL TCI states} can be applied.</w:t>
      </w:r>
    </w:p>
    <w:p w14:paraId="6BE5B61C" w14:textId="668833D3" w:rsidR="006D5F25" w:rsidRPr="00D46C8B" w:rsidRDefault="006D5F25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CA"/>
        </w:rPr>
      </w:pPr>
    </w:p>
    <w:p w14:paraId="4794C134" w14:textId="32430DC3" w:rsidR="00D46C8B" w:rsidRDefault="00D46C8B" w:rsidP="00D46C8B">
      <w:pPr>
        <w:pStyle w:val="Heading3"/>
        <w:numPr>
          <w:ilvl w:val="2"/>
          <w:numId w:val="1"/>
        </w:numPr>
      </w:pPr>
      <w:r>
        <w:t>RAN1#11</w:t>
      </w:r>
      <w:r w:rsidR="00B92610">
        <w:t>8</w:t>
      </w:r>
    </w:p>
    <w:p w14:paraId="063749BA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Batang" w:hAnsi="Times" w:cs="Times"/>
          <w:b/>
          <w:bCs/>
          <w:szCs w:val="24"/>
          <w:highlight w:val="green"/>
          <w:lang w:eastAsia="x-none"/>
        </w:rPr>
      </w:pPr>
      <w:r>
        <w:rPr>
          <w:rFonts w:ascii="Times" w:eastAsia="Batang" w:hAnsi="Times" w:cs="Times"/>
          <w:b/>
          <w:bCs/>
          <w:szCs w:val="24"/>
          <w:highlight w:val="green"/>
          <w:lang w:eastAsia="x-none"/>
        </w:rPr>
        <w:t>Agreement</w:t>
      </w:r>
    </w:p>
    <w:p w14:paraId="121412CE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等线" w:hAnsi="Times" w:cs="Arial"/>
          <w:lang w:eastAsia="en-US"/>
        </w:rPr>
      </w:pPr>
      <w:r>
        <w:rPr>
          <w:rFonts w:ascii="Times" w:eastAsia="等线" w:hAnsi="Times" w:cs="Arial"/>
        </w:rPr>
        <w:t xml:space="preserve">For indicating a PL offset for PDCCH-order PRACH transmission at least for FR1, support </w:t>
      </w:r>
      <w:r>
        <w:rPr>
          <w:rFonts w:ascii="Times" w:eastAsia="等线" w:hAnsi="Times" w:cs="Arial"/>
          <w:b/>
          <w:bCs/>
        </w:rPr>
        <w:t>Alt3</w:t>
      </w:r>
      <w:r>
        <w:rPr>
          <w:rFonts w:ascii="Times" w:eastAsia="等线" w:hAnsi="Times" w:cs="Arial"/>
        </w:rPr>
        <w:t>:</w:t>
      </w:r>
    </w:p>
    <w:p w14:paraId="27221F16" w14:textId="77777777" w:rsidR="0048097C" w:rsidRDefault="0048097C" w:rsidP="00441F19">
      <w:pPr>
        <w:numPr>
          <w:ilvl w:val="0"/>
          <w:numId w:val="20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 w:cs="Arial"/>
          <w:szCs w:val="18"/>
        </w:rPr>
      </w:pPr>
      <w:r>
        <w:rPr>
          <w:rFonts w:ascii="Times" w:eastAsia="等线" w:hAnsi="Times" w:cs="Arial"/>
          <w:szCs w:val="16"/>
        </w:rPr>
        <w:lastRenderedPageBreak/>
        <w:t>Alt3: The PL offset associated with one of the indicated joint/UL TCI state for UL TRP in unified TCI framework is applied on the PDCCH-order PRACH transmission</w:t>
      </w:r>
    </w:p>
    <w:p w14:paraId="630F55F3" w14:textId="77777777" w:rsidR="0048097C" w:rsidRDefault="0048097C" w:rsidP="00441F19">
      <w:pPr>
        <w:numPr>
          <w:ilvl w:val="1"/>
          <w:numId w:val="20"/>
        </w:numPr>
        <w:overflowPunct/>
        <w:autoSpaceDE/>
        <w:adjustRightInd/>
        <w:spacing w:after="180" w:line="240" w:lineRule="auto"/>
        <w:contextualSpacing/>
        <w:jc w:val="left"/>
        <w:textAlignment w:val="auto"/>
        <w:rPr>
          <w:rFonts w:ascii="Aptos" w:eastAsia="Malgun Gothic" w:hAnsi="Aptos"/>
          <w:szCs w:val="22"/>
          <w:lang w:eastAsia="x-none"/>
        </w:rPr>
      </w:pPr>
      <w:r>
        <w:rPr>
          <w:rFonts w:ascii="Times" w:eastAsia="等线" w:hAnsi="Times" w:cs="Arial"/>
          <w:lang w:eastAsia="x-none"/>
        </w:rPr>
        <w:t>FFS the detailed design of DCI format: e.g., how to indicate one of the indicated joint/UL TCI states or whether to apply the PL offset in the indicated TCI state or not.</w:t>
      </w:r>
    </w:p>
    <w:p w14:paraId="5E6125A4" w14:textId="77777777" w:rsidR="0048097C" w:rsidRDefault="0048097C" w:rsidP="0048097C">
      <w:pPr>
        <w:overflowPunct/>
        <w:autoSpaceDE/>
        <w:adjustRightInd/>
        <w:contextualSpacing/>
        <w:rPr>
          <w:rFonts w:ascii="Aptos" w:eastAsia="Malgun Gothic" w:hAnsi="Aptos"/>
          <w:szCs w:val="22"/>
          <w:lang w:eastAsia="x-none"/>
        </w:rPr>
      </w:pPr>
    </w:p>
    <w:p w14:paraId="4FEDE0AA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Batang" w:hAnsi="Times" w:cs="Times"/>
          <w:b/>
          <w:bCs/>
          <w:szCs w:val="24"/>
          <w:highlight w:val="green"/>
          <w:lang w:eastAsia="x-none"/>
        </w:rPr>
      </w:pPr>
      <w:r>
        <w:rPr>
          <w:rFonts w:ascii="Times" w:eastAsia="Batang" w:hAnsi="Times" w:cs="Times"/>
          <w:b/>
          <w:bCs/>
          <w:szCs w:val="24"/>
          <w:highlight w:val="green"/>
          <w:lang w:eastAsia="x-none"/>
        </w:rPr>
        <w:t>Agreement</w:t>
      </w:r>
    </w:p>
    <w:p w14:paraId="73D0BCA9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Yu Mincho" w:hAnsi="Times" w:cs="Arial"/>
          <w:lang w:eastAsia="en-US"/>
        </w:rPr>
      </w:pPr>
      <w:r>
        <w:rPr>
          <w:rFonts w:ascii="Times" w:eastAsia="等线" w:hAnsi="Times" w:cs="Arial"/>
          <w:szCs w:val="18"/>
        </w:rPr>
        <w:t xml:space="preserve">For the asymmetric DL </w:t>
      </w:r>
      <w:proofErr w:type="spellStart"/>
      <w:r>
        <w:rPr>
          <w:rFonts w:ascii="Times" w:eastAsia="等线" w:hAnsi="Times" w:cs="Arial"/>
          <w:szCs w:val="18"/>
        </w:rPr>
        <w:t>sTRP</w:t>
      </w:r>
      <w:proofErr w:type="spellEnd"/>
      <w:r>
        <w:rPr>
          <w:rFonts w:ascii="Times" w:eastAsia="等线" w:hAnsi="Times" w:cs="Arial"/>
          <w:szCs w:val="18"/>
        </w:rPr>
        <w:t xml:space="preserve">/UL </w:t>
      </w:r>
      <w:proofErr w:type="spellStart"/>
      <w:r>
        <w:rPr>
          <w:rFonts w:ascii="Times" w:eastAsia="等线" w:hAnsi="Times" w:cs="Arial"/>
          <w:szCs w:val="18"/>
        </w:rPr>
        <w:t>mTRP</w:t>
      </w:r>
      <w:proofErr w:type="spellEnd"/>
      <w:r>
        <w:rPr>
          <w:rFonts w:ascii="Times" w:eastAsia="等线" w:hAnsi="Times" w:cs="Arial"/>
          <w:szCs w:val="18"/>
        </w:rPr>
        <w:t xml:space="preserve"> scenarios, </w:t>
      </w:r>
      <w:r>
        <w:rPr>
          <w:rFonts w:ascii="Times" w:eastAsia="Yu Mincho" w:hAnsi="Times" w:cs="Arial"/>
        </w:rPr>
        <w:t xml:space="preserve">the value range of PL offset includes at least [-10, 60] dB </w:t>
      </w:r>
    </w:p>
    <w:p w14:paraId="29E2969B" w14:textId="77777777" w:rsidR="0048097C" w:rsidRDefault="0048097C" w:rsidP="00441F19">
      <w:pPr>
        <w:numPr>
          <w:ilvl w:val="0"/>
          <w:numId w:val="24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 w:cs="Arial"/>
          <w:lang w:val="en-CA"/>
        </w:rPr>
      </w:pPr>
      <w:r>
        <w:rPr>
          <w:rFonts w:ascii="Times" w:eastAsia="等线" w:hAnsi="Times" w:cs="Arial"/>
          <w:lang w:val="en-CA"/>
        </w:rPr>
        <w:t>FFS: Extending the range to lower than -10dB</w:t>
      </w:r>
    </w:p>
    <w:p w14:paraId="74B891D8" w14:textId="77777777" w:rsidR="0048097C" w:rsidRDefault="0048097C" w:rsidP="00441F19">
      <w:pPr>
        <w:numPr>
          <w:ilvl w:val="0"/>
          <w:numId w:val="24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 w:cs="Arial"/>
          <w:lang w:val="en-CA"/>
        </w:rPr>
      </w:pPr>
      <w:r>
        <w:rPr>
          <w:rFonts w:ascii="Times" w:eastAsia="Calibri" w:hAnsi="Times" w:cs="Arial"/>
        </w:rPr>
        <w:t>Step size is 4dB</w:t>
      </w:r>
    </w:p>
    <w:p w14:paraId="67C00DFE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Batang" w:hAnsi="Times"/>
          <w:szCs w:val="24"/>
          <w:lang w:val="en-CA"/>
        </w:rPr>
      </w:pPr>
    </w:p>
    <w:p w14:paraId="4DE5B34C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Batang" w:hAnsi="Times" w:cs="Times"/>
          <w:b/>
          <w:bCs/>
          <w:szCs w:val="24"/>
          <w:highlight w:val="green"/>
          <w:lang w:eastAsia="x-none"/>
        </w:rPr>
      </w:pPr>
      <w:r>
        <w:rPr>
          <w:rFonts w:ascii="Times" w:eastAsia="Batang" w:hAnsi="Times" w:cs="Times"/>
          <w:b/>
          <w:bCs/>
          <w:szCs w:val="24"/>
          <w:highlight w:val="green"/>
          <w:lang w:eastAsia="x-none"/>
        </w:rPr>
        <w:t>Agreement</w:t>
      </w:r>
    </w:p>
    <w:p w14:paraId="001C4547" w14:textId="77777777" w:rsidR="0048097C" w:rsidRDefault="0048097C" w:rsidP="0048097C">
      <w:pPr>
        <w:overflowPunct/>
        <w:autoSpaceDE/>
        <w:adjustRightInd/>
        <w:spacing w:after="0"/>
        <w:rPr>
          <w:rFonts w:eastAsia="等线"/>
        </w:rPr>
      </w:pPr>
      <w:r>
        <w:rPr>
          <w:rFonts w:eastAsia="等线"/>
          <w:szCs w:val="18"/>
        </w:rPr>
        <w:t xml:space="preserve">For the asymmetric DL </w:t>
      </w:r>
      <w:proofErr w:type="spellStart"/>
      <w:r>
        <w:rPr>
          <w:rFonts w:eastAsia="等线"/>
          <w:szCs w:val="18"/>
        </w:rPr>
        <w:t>sTRP</w:t>
      </w:r>
      <w:proofErr w:type="spellEnd"/>
      <w:r>
        <w:rPr>
          <w:rFonts w:eastAsia="等线"/>
          <w:szCs w:val="18"/>
        </w:rPr>
        <w:t xml:space="preserve">/UL </w:t>
      </w:r>
      <w:proofErr w:type="spellStart"/>
      <w:r>
        <w:rPr>
          <w:rFonts w:eastAsia="等线"/>
          <w:szCs w:val="18"/>
        </w:rPr>
        <w:t>mTRP</w:t>
      </w:r>
      <w:proofErr w:type="spellEnd"/>
      <w:r>
        <w:rPr>
          <w:rFonts w:eastAsia="等线"/>
          <w:szCs w:val="18"/>
        </w:rPr>
        <w:t xml:space="preserve"> scenarios, support to include PL offset in the calculation of </w:t>
      </w:r>
      <w:r>
        <w:rPr>
          <w:rFonts w:eastAsia="等线"/>
        </w:rPr>
        <w:t>Type 1 PHR based on actual PUSCH transmission and Type 1 PHR based on reference PUSCH</w:t>
      </w:r>
    </w:p>
    <w:p w14:paraId="579A6007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Batang" w:hAnsi="Times"/>
          <w:szCs w:val="24"/>
          <w:lang w:eastAsia="ko-KR"/>
        </w:rPr>
      </w:pPr>
    </w:p>
    <w:p w14:paraId="5862BEF7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Batang" w:hAnsi="Times"/>
          <w:b/>
          <w:bCs/>
          <w:szCs w:val="24"/>
          <w:lang w:val="en-US" w:eastAsia="en-US"/>
        </w:rPr>
      </w:pPr>
      <w:r>
        <w:rPr>
          <w:rFonts w:ascii="Times" w:eastAsia="Batang" w:hAnsi="Times"/>
          <w:b/>
          <w:bCs/>
          <w:szCs w:val="24"/>
          <w:highlight w:val="green"/>
          <w:lang w:val="en-US"/>
        </w:rPr>
        <w:t>Agreement</w:t>
      </w:r>
    </w:p>
    <w:p w14:paraId="5F44EA76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等线" w:hAnsi="Times" w:cs="Batang"/>
          <w:lang w:val="en-CA"/>
        </w:rPr>
      </w:pPr>
      <w:r>
        <w:rPr>
          <w:rFonts w:ascii="Times" w:eastAsia="等线" w:hAnsi="Times" w:cs="Batang"/>
          <w:lang w:val="en-CA"/>
        </w:rPr>
        <w:t>Study whether to support Type 3 PHR reporting in a serving cell/BWP where the UE is configured with two separate SRS CLPC adjustment states.</w:t>
      </w:r>
    </w:p>
    <w:p w14:paraId="71E39DCF" w14:textId="77777777" w:rsidR="0048097C" w:rsidRDefault="0048097C" w:rsidP="00441F19">
      <w:pPr>
        <w:numPr>
          <w:ilvl w:val="0"/>
          <w:numId w:val="25"/>
        </w:numPr>
        <w:overflowPunct/>
        <w:autoSpaceDE/>
        <w:adjustRightInd/>
        <w:spacing w:after="180" w:line="240" w:lineRule="auto"/>
        <w:contextualSpacing/>
        <w:jc w:val="left"/>
        <w:textAlignment w:val="auto"/>
        <w:rPr>
          <w:rFonts w:ascii="Times" w:eastAsia="等线" w:hAnsi="Times"/>
          <w:lang w:val="en-CA" w:eastAsia="x-none"/>
        </w:rPr>
      </w:pPr>
      <w:r>
        <w:rPr>
          <w:rFonts w:ascii="Times" w:eastAsia="等线" w:hAnsi="Times" w:cs="Arial"/>
          <w:lang w:val="en-CA" w:eastAsia="x-none"/>
        </w:rPr>
        <w:t>Continue to study whether to support including PL offset in the calculation of Type 3 PHR.</w:t>
      </w:r>
    </w:p>
    <w:p w14:paraId="442A1273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Batang" w:hAnsi="Times"/>
          <w:b/>
          <w:bCs/>
          <w:szCs w:val="24"/>
          <w:highlight w:val="green"/>
          <w:lang w:val="en-US" w:eastAsia="en-US"/>
        </w:rPr>
      </w:pPr>
    </w:p>
    <w:p w14:paraId="1D12902F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Batang" w:hAnsi="Times"/>
          <w:b/>
          <w:bCs/>
          <w:szCs w:val="24"/>
          <w:lang w:val="en-US"/>
        </w:rPr>
      </w:pPr>
      <w:r>
        <w:rPr>
          <w:rFonts w:ascii="Times" w:eastAsia="Batang" w:hAnsi="Times"/>
          <w:b/>
          <w:bCs/>
          <w:szCs w:val="24"/>
          <w:highlight w:val="green"/>
          <w:lang w:val="en-US"/>
        </w:rPr>
        <w:t>Agreement</w:t>
      </w:r>
    </w:p>
    <w:p w14:paraId="6C321CB6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等线" w:hAnsi="Times"/>
          <w:lang w:val="en-CA"/>
        </w:rPr>
      </w:pPr>
      <w:r>
        <w:rPr>
          <w:rFonts w:ascii="Times" w:eastAsia="等线" w:hAnsi="Times"/>
          <w:lang w:val="en-CA"/>
        </w:rPr>
        <w:t>About the extended value range 1~X of starting bit of blocks in DCI format 2_3 in Rel-19, down-select one from the following Alts in RAN1#118bis:</w:t>
      </w:r>
    </w:p>
    <w:p w14:paraId="59845073" w14:textId="77777777" w:rsidR="0048097C" w:rsidRDefault="0048097C" w:rsidP="00441F19">
      <w:pPr>
        <w:numPr>
          <w:ilvl w:val="0"/>
          <w:numId w:val="26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lang w:val="en-CA"/>
        </w:rPr>
      </w:pPr>
      <w:r>
        <w:rPr>
          <w:rFonts w:ascii="Times" w:eastAsia="等线" w:hAnsi="Times"/>
          <w:lang w:val="en-CA"/>
        </w:rPr>
        <w:t>Alt1: X = 45 (to be captured in RAN2 spec)</w:t>
      </w:r>
    </w:p>
    <w:p w14:paraId="440F3FFE" w14:textId="77777777" w:rsidR="0048097C" w:rsidRDefault="0048097C" w:rsidP="00441F19">
      <w:pPr>
        <w:numPr>
          <w:ilvl w:val="1"/>
          <w:numId w:val="26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lang w:val="en-CA"/>
        </w:rPr>
      </w:pPr>
      <w:r>
        <w:rPr>
          <w:rFonts w:ascii="Times" w:eastAsia="等线" w:hAnsi="Times"/>
          <w:lang w:val="en-CA"/>
        </w:rPr>
        <w:t>This feature is a separate UE capability and is appliable to any rel-19 UE who supports this UE capability, regardless this UE supports two separate SRS CLPC adjustment states or not.</w:t>
      </w:r>
    </w:p>
    <w:p w14:paraId="1816C28D" w14:textId="77777777" w:rsidR="0048097C" w:rsidRDefault="0048097C" w:rsidP="00441F19">
      <w:pPr>
        <w:numPr>
          <w:ilvl w:val="1"/>
          <w:numId w:val="26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lang w:val="en-CA"/>
        </w:rPr>
      </w:pPr>
      <w:r>
        <w:rPr>
          <w:rFonts w:ascii="Times" w:eastAsia="等线" w:hAnsi="Times"/>
          <w:lang w:val="en-CA"/>
        </w:rPr>
        <w:t xml:space="preserve">Note: X=45 can be used for operations in FR1 in shared spectrum or FR2-2 and X = 43 otherwise </w:t>
      </w:r>
    </w:p>
    <w:p w14:paraId="3C325571" w14:textId="77777777" w:rsidR="0048097C" w:rsidRDefault="0048097C" w:rsidP="00441F19">
      <w:pPr>
        <w:numPr>
          <w:ilvl w:val="0"/>
          <w:numId w:val="26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lang w:val="en-CA"/>
        </w:rPr>
      </w:pPr>
      <w:r>
        <w:rPr>
          <w:rFonts w:ascii="Times" w:eastAsia="等线" w:hAnsi="Times"/>
          <w:lang w:val="en-CA"/>
        </w:rPr>
        <w:t>Alt2: X = 44 (to be captured in RAN2 spec)</w:t>
      </w:r>
    </w:p>
    <w:p w14:paraId="7204AF0F" w14:textId="77777777" w:rsidR="0048097C" w:rsidRDefault="0048097C" w:rsidP="00441F19">
      <w:pPr>
        <w:numPr>
          <w:ilvl w:val="1"/>
          <w:numId w:val="26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lang w:val="en-CA"/>
        </w:rPr>
      </w:pPr>
      <w:r>
        <w:rPr>
          <w:rFonts w:ascii="Times" w:eastAsia="等线" w:hAnsi="Times"/>
          <w:lang w:val="en-CA"/>
        </w:rPr>
        <w:t>This feature is only applicable to UE who is configured with two separate SRS CLPC adjustment states.</w:t>
      </w:r>
    </w:p>
    <w:p w14:paraId="38BCB894" w14:textId="77777777" w:rsidR="0048097C" w:rsidRDefault="0048097C" w:rsidP="00441F19">
      <w:pPr>
        <w:numPr>
          <w:ilvl w:val="1"/>
          <w:numId w:val="26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lang w:val="en-CA"/>
        </w:rPr>
      </w:pPr>
      <w:r>
        <w:rPr>
          <w:rFonts w:ascii="Times" w:eastAsia="等线" w:hAnsi="Times"/>
          <w:lang w:val="en-CA"/>
        </w:rPr>
        <w:t>Note: X=44 can be used for operations in FR1 in shared spectrum for FR2-2 and X = 42 otherwise</w:t>
      </w:r>
    </w:p>
    <w:p w14:paraId="3B01CF6C" w14:textId="77777777" w:rsidR="0048097C" w:rsidRDefault="0048097C" w:rsidP="00441F19">
      <w:pPr>
        <w:numPr>
          <w:ilvl w:val="0"/>
          <w:numId w:val="26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lang w:val="en-CA"/>
        </w:rPr>
      </w:pPr>
      <w:r>
        <w:rPr>
          <w:rFonts w:ascii="Times" w:eastAsia="Malgun Gothic" w:hAnsi="Times"/>
          <w:lang w:val="en-CA" w:eastAsia="ko-KR"/>
        </w:rPr>
        <w:t xml:space="preserve">Above extended value range is applied to </w:t>
      </w:r>
      <w:r>
        <w:rPr>
          <w:rFonts w:ascii="Times" w:eastAsia="Batang" w:hAnsi="Times"/>
          <w:i/>
          <w:lang w:eastAsia="x-none"/>
        </w:rPr>
        <w:t>startingBitOfFormat2-3</w:t>
      </w:r>
      <w:r>
        <w:rPr>
          <w:rFonts w:ascii="Times" w:eastAsia="Malgun Gothic" w:hAnsi="Times"/>
          <w:lang w:val="en-CA" w:eastAsia="ko-KR"/>
        </w:rPr>
        <w:t>.</w:t>
      </w:r>
    </w:p>
    <w:p w14:paraId="4F7F2AEA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Batang" w:hAnsi="Times"/>
          <w:szCs w:val="24"/>
          <w:lang w:eastAsia="en-US"/>
        </w:rPr>
      </w:pPr>
    </w:p>
    <w:p w14:paraId="5C9E3430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Batang" w:hAnsi="Times"/>
          <w:b/>
          <w:bCs/>
          <w:szCs w:val="24"/>
          <w:lang w:val="en-US"/>
        </w:rPr>
      </w:pPr>
      <w:r>
        <w:rPr>
          <w:rFonts w:ascii="Times" w:eastAsia="Batang" w:hAnsi="Times"/>
          <w:b/>
          <w:bCs/>
          <w:szCs w:val="24"/>
          <w:highlight w:val="green"/>
          <w:lang w:val="en-US"/>
        </w:rPr>
        <w:t>Agreement</w:t>
      </w:r>
    </w:p>
    <w:p w14:paraId="3C4505D5" w14:textId="77777777" w:rsidR="0048097C" w:rsidRDefault="0048097C" w:rsidP="00441F19">
      <w:pPr>
        <w:numPr>
          <w:ilvl w:val="0"/>
          <w:numId w:val="21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lang w:val="en-CA"/>
        </w:rPr>
      </w:pPr>
      <w:r>
        <w:rPr>
          <w:rFonts w:ascii="Times" w:eastAsia="等线" w:hAnsi="Times"/>
          <w:lang w:val="en-CA"/>
        </w:rPr>
        <w:t>Study whether/how to apply PL offset for SRS resource set when the SRS resource set is not configured with TCI state</w:t>
      </w:r>
    </w:p>
    <w:p w14:paraId="3EFD818A" w14:textId="77777777" w:rsidR="0048097C" w:rsidRDefault="0048097C" w:rsidP="00441F19">
      <w:pPr>
        <w:numPr>
          <w:ilvl w:val="0"/>
          <w:numId w:val="21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lang w:val="en-CA"/>
        </w:rPr>
      </w:pPr>
      <w:r>
        <w:rPr>
          <w:rFonts w:ascii="Times" w:eastAsia="等线" w:hAnsi="Times"/>
          <w:lang w:val="en-CA"/>
        </w:rPr>
        <w:t>Study whether/how to apply one of the two separate SRS CLPC adjustment states on the SRS resource set when the SRS resource set is not configured with TCI state</w:t>
      </w:r>
    </w:p>
    <w:p w14:paraId="1E5F57B6" w14:textId="77777777" w:rsidR="0048097C" w:rsidRDefault="0048097C" w:rsidP="00441F19">
      <w:pPr>
        <w:numPr>
          <w:ilvl w:val="1"/>
          <w:numId w:val="21"/>
        </w:numPr>
        <w:overflowPunct/>
        <w:autoSpaceDE/>
        <w:adjustRightInd/>
        <w:spacing w:after="0" w:line="240" w:lineRule="auto"/>
        <w:textAlignment w:val="auto"/>
        <w:rPr>
          <w:rFonts w:ascii="Times" w:eastAsia="等线" w:hAnsi="Times"/>
          <w:lang w:val="en-CA"/>
        </w:rPr>
      </w:pPr>
      <w:r>
        <w:rPr>
          <w:rFonts w:ascii="Times" w:eastAsia="等线" w:hAnsi="Times"/>
          <w:lang w:val="en-CA"/>
        </w:rPr>
        <w:t xml:space="preserve">E.g., defining i0 as the default CLPC for SRS resource set in this case. </w:t>
      </w:r>
      <w:proofErr w:type="spellStart"/>
      <w:r>
        <w:rPr>
          <w:rFonts w:ascii="Times" w:eastAsia="等线" w:hAnsi="Times"/>
          <w:lang w:val="en-CA"/>
        </w:rPr>
        <w:t>E.g</w:t>
      </w:r>
      <w:proofErr w:type="spellEnd"/>
      <w:r>
        <w:rPr>
          <w:rFonts w:ascii="Times" w:eastAsia="等线" w:hAnsi="Times"/>
          <w:lang w:val="en-CA"/>
        </w:rPr>
        <w:t>,, configure one of the separate SRS CLPC adjustment states to the SRS resource set.</w:t>
      </w:r>
    </w:p>
    <w:p w14:paraId="4AB4AD05" w14:textId="77777777" w:rsidR="0048097C" w:rsidRDefault="0048097C" w:rsidP="0048097C">
      <w:pPr>
        <w:overflowPunct/>
        <w:autoSpaceDE/>
        <w:adjustRightInd/>
        <w:spacing w:after="0"/>
        <w:rPr>
          <w:rFonts w:ascii="Times" w:eastAsia="Batang" w:hAnsi="Times"/>
          <w:szCs w:val="24"/>
          <w:lang w:val="en-CA" w:eastAsia="ko-KR"/>
        </w:rPr>
      </w:pPr>
    </w:p>
    <w:p w14:paraId="4F1E6874" w14:textId="313F49AF" w:rsidR="00825A1E" w:rsidRDefault="00825A1E" w:rsidP="00825A1E">
      <w:pPr>
        <w:pStyle w:val="Heading3"/>
        <w:numPr>
          <w:ilvl w:val="2"/>
          <w:numId w:val="1"/>
        </w:numPr>
      </w:pPr>
      <w:r>
        <w:t>RAN1#118</w:t>
      </w:r>
      <w:r w:rsidR="005E66F4">
        <w:t>bis</w:t>
      </w:r>
    </w:p>
    <w:p w14:paraId="75560549" w14:textId="77777777" w:rsidR="00994C91" w:rsidRPr="006E4502" w:rsidRDefault="002E4674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b/>
          <w:bCs/>
          <w:sz w:val="20"/>
          <w:szCs w:val="24"/>
          <w:lang w:eastAsia="ko-KR"/>
        </w:rPr>
      </w:pPr>
      <w:hyperlink r:id="rId13" w:history="1">
        <w:r w:rsidR="00994C91" w:rsidRPr="006E4502">
          <w:rPr>
            <w:rFonts w:ascii="Times" w:eastAsia="Batang" w:hAnsi="Times"/>
            <w:b/>
            <w:bCs/>
            <w:color w:val="0000FF"/>
            <w:sz w:val="20"/>
            <w:szCs w:val="24"/>
            <w:u w:val="single"/>
            <w:lang w:eastAsia="ko-KR"/>
          </w:rPr>
          <w:t>R1-2408995</w:t>
        </w:r>
      </w:hyperlink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ab/>
        <w:t xml:space="preserve">Summary #1 on Rel-19 asymmetric DL </w:t>
      </w:r>
      <w:proofErr w:type="spellStart"/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>sTRP</w:t>
      </w:r>
      <w:proofErr w:type="spellEnd"/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 xml:space="preserve">/UL </w:t>
      </w:r>
      <w:proofErr w:type="spellStart"/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>mTRP</w:t>
      </w:r>
      <w:proofErr w:type="spellEnd"/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ab/>
        <w:t>Moderator (OPPO)</w:t>
      </w:r>
    </w:p>
    <w:p w14:paraId="0015BEE1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sz w:val="20"/>
          <w:szCs w:val="24"/>
          <w:lang w:eastAsia="ko-KR"/>
        </w:rPr>
      </w:pPr>
      <w:r w:rsidRPr="006E4502">
        <w:rPr>
          <w:rFonts w:ascii="Times" w:eastAsia="Batang" w:hAnsi="Times"/>
          <w:sz w:val="20"/>
          <w:szCs w:val="24"/>
          <w:lang w:eastAsia="ko-KR"/>
        </w:rPr>
        <w:t>From Monday session</w:t>
      </w:r>
    </w:p>
    <w:p w14:paraId="5D486CDE" w14:textId="77777777" w:rsidR="00994C91" w:rsidRPr="006E4502" w:rsidRDefault="00994C91" w:rsidP="00994C91">
      <w:pPr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Batang"/>
          <w:bCs/>
          <w:sz w:val="20"/>
          <w:lang w:eastAsia="en-US"/>
        </w:rPr>
      </w:pPr>
      <w:r w:rsidRPr="006E4502">
        <w:rPr>
          <w:rFonts w:eastAsia="Batang"/>
          <w:bCs/>
          <w:sz w:val="20"/>
          <w:highlight w:val="green"/>
          <w:lang w:eastAsia="en-US"/>
        </w:rPr>
        <w:t>Agreement</w:t>
      </w:r>
    </w:p>
    <w:p w14:paraId="3E856428" w14:textId="77777777" w:rsidR="00994C91" w:rsidRPr="006E4502" w:rsidRDefault="00994C91" w:rsidP="00441F19">
      <w:pPr>
        <w:numPr>
          <w:ilvl w:val="0"/>
          <w:numId w:val="28"/>
        </w:numPr>
        <w:overflowPunct/>
        <w:autoSpaceDE/>
        <w:autoSpaceDN/>
        <w:adjustRightInd/>
        <w:spacing w:after="180" w:line="240" w:lineRule="auto"/>
        <w:contextualSpacing/>
        <w:jc w:val="left"/>
        <w:textAlignment w:val="auto"/>
        <w:rPr>
          <w:sz w:val="20"/>
          <w:lang w:val="en-CA"/>
        </w:rPr>
      </w:pPr>
      <w:r w:rsidRPr="006E4502">
        <w:rPr>
          <w:sz w:val="20"/>
          <w:lang w:val="en-CA" w:eastAsia="ja-JP"/>
        </w:rPr>
        <w:t xml:space="preserve">The lower limit of the value range of PL offset is extended to -12 </w:t>
      </w:r>
      <w:proofErr w:type="spellStart"/>
      <w:r w:rsidRPr="006E4502">
        <w:rPr>
          <w:sz w:val="20"/>
          <w:lang w:val="en-CA" w:eastAsia="ja-JP"/>
        </w:rPr>
        <w:t>dB.</w:t>
      </w:r>
      <w:proofErr w:type="spellEnd"/>
    </w:p>
    <w:p w14:paraId="1E601C0A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sz w:val="20"/>
          <w:szCs w:val="24"/>
          <w:lang w:val="en-CA" w:eastAsia="en-US"/>
        </w:rPr>
      </w:pPr>
    </w:p>
    <w:p w14:paraId="68206660" w14:textId="77777777" w:rsidR="00994C91" w:rsidRPr="006E4502" w:rsidRDefault="002E4674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b/>
          <w:bCs/>
          <w:sz w:val="20"/>
          <w:szCs w:val="24"/>
          <w:lang w:eastAsia="ko-KR"/>
        </w:rPr>
      </w:pPr>
      <w:hyperlink r:id="rId14" w:history="1">
        <w:r w:rsidR="00994C91" w:rsidRPr="006E4502">
          <w:rPr>
            <w:rFonts w:ascii="Times" w:eastAsia="Batang" w:hAnsi="Times"/>
            <w:b/>
            <w:bCs/>
            <w:color w:val="0000FF"/>
            <w:sz w:val="20"/>
            <w:szCs w:val="24"/>
            <w:u w:val="single"/>
            <w:lang w:eastAsia="ko-KR"/>
          </w:rPr>
          <w:t>R1-2408996</w:t>
        </w:r>
      </w:hyperlink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ab/>
        <w:t xml:space="preserve">Summary #2 on Rel-19 asymmetric DL </w:t>
      </w:r>
      <w:proofErr w:type="spellStart"/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>sTRP</w:t>
      </w:r>
      <w:proofErr w:type="spellEnd"/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 xml:space="preserve">/UL </w:t>
      </w:r>
      <w:proofErr w:type="spellStart"/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>mTRP</w:t>
      </w:r>
      <w:proofErr w:type="spellEnd"/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ab/>
        <w:t>Moderator (OPPO)</w:t>
      </w:r>
    </w:p>
    <w:p w14:paraId="3E045A4D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sz w:val="20"/>
          <w:szCs w:val="24"/>
          <w:lang w:eastAsia="ko-KR"/>
        </w:rPr>
      </w:pPr>
      <w:r w:rsidRPr="006E4502">
        <w:rPr>
          <w:rFonts w:ascii="Times" w:eastAsia="Batang" w:hAnsi="Times"/>
          <w:sz w:val="20"/>
          <w:szCs w:val="24"/>
          <w:lang w:eastAsia="ko-KR"/>
        </w:rPr>
        <w:t>From Tuesday session</w:t>
      </w:r>
    </w:p>
    <w:p w14:paraId="48090541" w14:textId="77777777" w:rsidR="00994C91" w:rsidRPr="006E4502" w:rsidRDefault="00994C91" w:rsidP="00994C91">
      <w:pPr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Batang"/>
          <w:bCs/>
          <w:sz w:val="20"/>
          <w:lang w:eastAsia="en-US"/>
        </w:rPr>
      </w:pPr>
      <w:r w:rsidRPr="006E4502">
        <w:rPr>
          <w:rFonts w:eastAsia="Batang"/>
          <w:bCs/>
          <w:sz w:val="20"/>
          <w:highlight w:val="green"/>
          <w:lang w:eastAsia="en-US"/>
        </w:rPr>
        <w:t>Agreement</w:t>
      </w:r>
    </w:p>
    <w:p w14:paraId="1D1B5AD1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Batang"/>
          <w:sz w:val="20"/>
        </w:rPr>
        <w:lastRenderedPageBreak/>
        <w:t xml:space="preserve">Support 2TA for the </w:t>
      </w:r>
      <w:r w:rsidRPr="006E4502">
        <w:rPr>
          <w:rFonts w:eastAsia="等线"/>
          <w:sz w:val="20"/>
          <w:lang w:eastAsia="en-US"/>
        </w:rPr>
        <w:t xml:space="preserve">asymmetric DL </w:t>
      </w:r>
      <w:proofErr w:type="spellStart"/>
      <w:r w:rsidRPr="006E4502">
        <w:rPr>
          <w:rFonts w:eastAsia="等线"/>
          <w:sz w:val="20"/>
          <w:lang w:eastAsia="en-US"/>
        </w:rPr>
        <w:t>sTRP</w:t>
      </w:r>
      <w:proofErr w:type="spellEnd"/>
      <w:r w:rsidRPr="006E4502">
        <w:rPr>
          <w:rFonts w:eastAsia="等线"/>
          <w:sz w:val="20"/>
          <w:lang w:eastAsia="en-US"/>
        </w:rPr>
        <w:t xml:space="preserve">/UL </w:t>
      </w:r>
      <w:proofErr w:type="spellStart"/>
      <w:r w:rsidRPr="006E4502">
        <w:rPr>
          <w:rFonts w:eastAsia="等线"/>
          <w:sz w:val="20"/>
          <w:lang w:eastAsia="en-US"/>
        </w:rPr>
        <w:t>mTRP</w:t>
      </w:r>
      <w:proofErr w:type="spellEnd"/>
      <w:r w:rsidRPr="006E4502">
        <w:rPr>
          <w:rFonts w:eastAsia="等线"/>
          <w:sz w:val="20"/>
          <w:lang w:eastAsia="en-US"/>
        </w:rPr>
        <w:t xml:space="preserve"> deployment scenarios:</w:t>
      </w:r>
    </w:p>
    <w:p w14:paraId="3D77D35A" w14:textId="77777777" w:rsidR="00994C91" w:rsidRPr="006E4502" w:rsidRDefault="00994C91" w:rsidP="00441F19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</w:rPr>
      </w:pPr>
      <w:r w:rsidRPr="006E4502">
        <w:rPr>
          <w:rFonts w:eastAsia="等线"/>
          <w:sz w:val="20"/>
          <w:lang w:eastAsia="en-US"/>
        </w:rPr>
        <w:t xml:space="preserve">Remove the restriction that </w:t>
      </w:r>
      <w:proofErr w:type="spellStart"/>
      <w:r w:rsidRPr="006E4502">
        <w:rPr>
          <w:rFonts w:eastAsia="等线"/>
          <w:i/>
          <w:iCs/>
          <w:sz w:val="20"/>
          <w:lang w:eastAsia="en-US"/>
        </w:rPr>
        <w:t>coresetPoolIndex</w:t>
      </w:r>
      <w:proofErr w:type="spellEnd"/>
      <w:r w:rsidRPr="006E4502">
        <w:rPr>
          <w:rFonts w:eastAsia="等线"/>
          <w:sz w:val="20"/>
          <w:lang w:eastAsia="en-US"/>
        </w:rPr>
        <w:t xml:space="preserve"> needs to be configured</w:t>
      </w:r>
      <w:r w:rsidRPr="006E4502">
        <w:rPr>
          <w:rFonts w:eastAsia="等线"/>
          <w:sz w:val="20"/>
        </w:rPr>
        <w:t xml:space="preserve"> </w:t>
      </w:r>
      <w:r w:rsidRPr="006E4502">
        <w:rPr>
          <w:rFonts w:eastAsia="等线"/>
          <w:sz w:val="20"/>
          <w:lang w:val="en-US"/>
        </w:rPr>
        <w:t>for the 2TA feature</w:t>
      </w:r>
      <w:r w:rsidRPr="006E4502">
        <w:rPr>
          <w:rFonts w:eastAsia="等线"/>
          <w:sz w:val="20"/>
          <w:lang w:eastAsia="en-US"/>
        </w:rPr>
        <w:t>.</w:t>
      </w:r>
    </w:p>
    <w:p w14:paraId="38F3EBDA" w14:textId="77777777" w:rsidR="00994C91" w:rsidRPr="006E4502" w:rsidRDefault="00994C91" w:rsidP="00441F19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val="en-CA" w:eastAsia="en-US"/>
        </w:rPr>
      </w:pPr>
      <w:r w:rsidRPr="006E4502">
        <w:rPr>
          <w:rFonts w:eastAsia="等线"/>
          <w:sz w:val="20"/>
          <w:lang w:val="en-CA" w:eastAsia="en-US"/>
        </w:rPr>
        <w:t>One downlink reference timing is supported and applied to both TAGs.</w:t>
      </w:r>
    </w:p>
    <w:p w14:paraId="00ABE0F7" w14:textId="77777777" w:rsidR="00994C91" w:rsidRPr="006E4502" w:rsidRDefault="00994C91" w:rsidP="00441F19">
      <w:pPr>
        <w:numPr>
          <w:ilvl w:val="1"/>
          <w:numId w:val="27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val="en-CA" w:eastAsia="en-US"/>
        </w:rPr>
      </w:pPr>
      <w:r w:rsidRPr="006E4502">
        <w:rPr>
          <w:rFonts w:eastAsia="Malgun Gothic"/>
          <w:sz w:val="20"/>
          <w:lang w:eastAsia="en-US"/>
        </w:rPr>
        <w:t>(FFS) Note: UE autonomous TA adjustment is only applicable to the first TAG</w:t>
      </w:r>
    </w:p>
    <w:p w14:paraId="5CE2243E" w14:textId="77777777" w:rsidR="00994C91" w:rsidRPr="006E4502" w:rsidRDefault="00994C91" w:rsidP="00441F19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val="en-CA" w:eastAsia="en-US"/>
        </w:rPr>
      </w:pPr>
      <w:r w:rsidRPr="006E4502">
        <w:rPr>
          <w:rFonts w:eastAsia="等线"/>
          <w:sz w:val="20"/>
          <w:lang w:val="en-CA" w:eastAsia="en-US"/>
        </w:rPr>
        <w:t xml:space="preserve">One single </w:t>
      </w:r>
      <w:r w:rsidRPr="006E4502">
        <w:rPr>
          <w:rFonts w:eastAsia="等线"/>
          <w:i/>
          <w:iCs/>
          <w:sz w:val="20"/>
          <w:lang w:val="en-CA" w:eastAsia="en-US"/>
        </w:rPr>
        <w:t>n-</w:t>
      </w:r>
      <w:proofErr w:type="spellStart"/>
      <w:r w:rsidRPr="006E4502">
        <w:rPr>
          <w:rFonts w:eastAsia="等线"/>
          <w:i/>
          <w:iCs/>
          <w:sz w:val="20"/>
          <w:lang w:val="en-CA" w:eastAsia="en-US"/>
        </w:rPr>
        <w:t>TimingAdvanceoffset</w:t>
      </w:r>
      <w:proofErr w:type="spellEnd"/>
      <w:r w:rsidRPr="006E4502">
        <w:rPr>
          <w:rFonts w:eastAsia="等线"/>
          <w:sz w:val="20"/>
          <w:lang w:val="en-CA" w:eastAsia="en-US"/>
        </w:rPr>
        <w:t xml:space="preserve"> is configured and applied to both TAGs.</w:t>
      </w:r>
    </w:p>
    <w:p w14:paraId="6A95476C" w14:textId="77777777" w:rsidR="00994C91" w:rsidRPr="006E4502" w:rsidRDefault="00994C91" w:rsidP="00441F19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等线"/>
          <w:sz w:val="20"/>
          <w:lang w:val="en-CA"/>
        </w:rPr>
        <w:t>Any of the TCI states can be associated with any one of the two TAGs.</w:t>
      </w:r>
    </w:p>
    <w:p w14:paraId="7BE1EAEC" w14:textId="77777777" w:rsidR="00994C91" w:rsidRPr="006E4502" w:rsidRDefault="00994C91" w:rsidP="00441F19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等线"/>
          <w:sz w:val="20"/>
          <w:lang w:eastAsia="en-US"/>
        </w:rPr>
        <w:t xml:space="preserve">The RAR carrying TA adjustment for those 2 TAGs is reused for Rel-19 2TA </w:t>
      </w:r>
    </w:p>
    <w:p w14:paraId="24FE6722" w14:textId="77777777" w:rsidR="00994C91" w:rsidRPr="006E4502" w:rsidRDefault="00994C91" w:rsidP="00441F19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等线"/>
          <w:sz w:val="20"/>
          <w:lang w:eastAsia="en-US"/>
        </w:rPr>
        <w:t>The MAC CE based TA adjustment for 2 TAGs is reused for Rel-19 2TA.</w:t>
      </w:r>
    </w:p>
    <w:p w14:paraId="4EC73F85" w14:textId="77777777" w:rsidR="00994C91" w:rsidRPr="006E4502" w:rsidRDefault="00994C91" w:rsidP="00441F19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等线"/>
          <w:sz w:val="20"/>
          <w:lang w:eastAsia="en-US"/>
        </w:rPr>
        <w:t xml:space="preserve">Introduce the </w:t>
      </w:r>
      <w:r w:rsidRPr="006E4502">
        <w:rPr>
          <w:rFonts w:eastAsia="等线"/>
          <w:sz w:val="20"/>
          <w:lang w:val="en-US" w:eastAsia="en-US"/>
        </w:rPr>
        <w:t xml:space="preserve">optional </w:t>
      </w:r>
      <w:r w:rsidRPr="006E4502">
        <w:rPr>
          <w:rFonts w:eastAsia="等线"/>
          <w:sz w:val="20"/>
          <w:lang w:eastAsia="en-US"/>
        </w:rPr>
        <w:t>UE capability of “Overlapping UL transmission reduction” for Rel-19 2TA</w:t>
      </w:r>
    </w:p>
    <w:p w14:paraId="4CDCA5AF" w14:textId="77777777" w:rsidR="00994C91" w:rsidRPr="006E4502" w:rsidRDefault="00994C91" w:rsidP="00441F19">
      <w:pPr>
        <w:numPr>
          <w:ilvl w:val="1"/>
          <w:numId w:val="27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Malgun Gothic"/>
          <w:sz w:val="20"/>
        </w:rPr>
      </w:pPr>
      <w:r w:rsidRPr="006E4502">
        <w:rPr>
          <w:rFonts w:eastAsia="等线"/>
          <w:sz w:val="20"/>
          <w:lang w:eastAsia="en-US"/>
        </w:rPr>
        <w:t>If UE does not report this UE capability, UE does not expect two UL transmissions associated with different TAGs are overlapped.</w:t>
      </w:r>
    </w:p>
    <w:p w14:paraId="47CD18A5" w14:textId="77777777" w:rsidR="00994C91" w:rsidRPr="006E4502" w:rsidRDefault="00994C91" w:rsidP="00441F19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Malgun Gothic"/>
          <w:sz w:val="20"/>
        </w:rPr>
      </w:pPr>
      <w:r w:rsidRPr="006E4502">
        <w:rPr>
          <w:rFonts w:eastAsia="Malgun Gothic"/>
          <w:sz w:val="20"/>
        </w:rPr>
        <w:t xml:space="preserve">FFS: UE does not expect that in intra-slot TDM PUSCH type-B repetition transmission, </w:t>
      </w:r>
      <w:r w:rsidRPr="006E4502">
        <w:rPr>
          <w:rFonts w:eastAsia="等线"/>
          <w:sz w:val="20"/>
          <w:lang w:eastAsia="en-US"/>
        </w:rPr>
        <w:t>two consecutive repetitions associated with different TAGs are overlapped.</w:t>
      </w:r>
    </w:p>
    <w:p w14:paraId="22374544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sz w:val="20"/>
          <w:szCs w:val="24"/>
        </w:rPr>
      </w:pPr>
    </w:p>
    <w:p w14:paraId="3D68F494" w14:textId="77777777" w:rsidR="00994C91" w:rsidRPr="006E4502" w:rsidRDefault="00994C91" w:rsidP="00994C91">
      <w:pPr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Batang"/>
          <w:bCs/>
          <w:sz w:val="20"/>
          <w:lang w:eastAsia="en-US"/>
        </w:rPr>
      </w:pPr>
      <w:r w:rsidRPr="006E4502">
        <w:rPr>
          <w:rFonts w:eastAsia="Batang"/>
          <w:bCs/>
          <w:sz w:val="20"/>
          <w:highlight w:val="green"/>
          <w:lang w:eastAsia="en-US"/>
        </w:rPr>
        <w:t>Agreement</w:t>
      </w:r>
    </w:p>
    <w:p w14:paraId="7E7BB86A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等线"/>
          <w:sz w:val="20"/>
          <w:lang w:eastAsia="en-US"/>
        </w:rPr>
        <w:t>For indicating PL offset for PDCCH-order PRACH, introduce a new 1-bit DCI field in DCI format 1_0:</w:t>
      </w:r>
    </w:p>
    <w:p w14:paraId="6B5EB4DD" w14:textId="77777777" w:rsidR="00994C91" w:rsidRPr="006E4502" w:rsidRDefault="00994C91" w:rsidP="00441F19">
      <w:pPr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等线"/>
          <w:sz w:val="20"/>
          <w:lang w:eastAsia="en-US"/>
        </w:rPr>
        <w:t>This DCI field exists when the corresponding RRC parameter (which is a new RRC used to configure the presence of this 1-bit DCI field) is enabled and at least one TCI state is configured with PL offset.</w:t>
      </w:r>
    </w:p>
    <w:p w14:paraId="2B4D73F4" w14:textId="77777777" w:rsidR="00994C91" w:rsidRPr="006E4502" w:rsidRDefault="00994C91" w:rsidP="00441F19">
      <w:pPr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等线"/>
          <w:sz w:val="20"/>
          <w:lang w:eastAsia="en-US"/>
        </w:rPr>
        <w:t xml:space="preserve">When one joint/UL TCI state is indicated in Rel-17 unified TCI, </w:t>
      </w:r>
    </w:p>
    <w:p w14:paraId="5566203F" w14:textId="77777777" w:rsidR="00994C91" w:rsidRPr="006E4502" w:rsidRDefault="00994C91" w:rsidP="00441F19">
      <w:pPr>
        <w:numPr>
          <w:ilvl w:val="1"/>
          <w:numId w:val="20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等线"/>
          <w:sz w:val="20"/>
          <w:lang w:eastAsia="en-US"/>
        </w:rPr>
        <w:t xml:space="preserve">the bit field index 0 of this field indicates that PL offset is not included in the PRACH transmission power calculation </w:t>
      </w:r>
    </w:p>
    <w:p w14:paraId="49EFEB1A" w14:textId="77777777" w:rsidR="00994C91" w:rsidRPr="006E4502" w:rsidRDefault="00994C91" w:rsidP="00441F19">
      <w:pPr>
        <w:numPr>
          <w:ilvl w:val="1"/>
          <w:numId w:val="20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等线"/>
          <w:sz w:val="20"/>
          <w:lang w:eastAsia="en-US"/>
        </w:rPr>
        <w:t>the bit field index 1 of this field indicates that the PL offset associated with the indicated TCI state is included in the PRACH transmission power.</w:t>
      </w:r>
    </w:p>
    <w:p w14:paraId="141B1299" w14:textId="77777777" w:rsidR="00994C91" w:rsidRPr="006E4502" w:rsidRDefault="00994C91" w:rsidP="00441F19">
      <w:pPr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Batang"/>
          <w:sz w:val="20"/>
        </w:rPr>
      </w:pPr>
      <w:r w:rsidRPr="006E4502">
        <w:rPr>
          <w:rFonts w:eastAsia="等线"/>
          <w:sz w:val="20"/>
          <w:lang w:eastAsia="x-none"/>
        </w:rPr>
        <w:t>FFS: Whether the bit field can be used to indicate other information</w:t>
      </w:r>
    </w:p>
    <w:p w14:paraId="6DA53C5D" w14:textId="77777777" w:rsidR="00994C91" w:rsidRPr="006E4502" w:rsidRDefault="00994C91" w:rsidP="00441F19">
      <w:pPr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Batang"/>
          <w:sz w:val="20"/>
        </w:rPr>
      </w:pPr>
      <w:r w:rsidRPr="006E4502">
        <w:rPr>
          <w:rFonts w:eastAsia="等线"/>
          <w:sz w:val="20"/>
          <w:lang w:eastAsia="x-none"/>
        </w:rPr>
        <w:t>FFS: When two joint/UL TCI states are indicated in Rel-18 unified TCI</w:t>
      </w:r>
    </w:p>
    <w:p w14:paraId="7709B23E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sz w:val="20"/>
          <w:szCs w:val="24"/>
          <w:lang w:eastAsia="en-US"/>
        </w:rPr>
      </w:pPr>
    </w:p>
    <w:p w14:paraId="4A07FB78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sz w:val="20"/>
          <w:szCs w:val="24"/>
          <w:lang w:eastAsia="ko-KR"/>
        </w:rPr>
      </w:pPr>
    </w:p>
    <w:p w14:paraId="2F4709AE" w14:textId="77777777" w:rsidR="00994C91" w:rsidRPr="006E4502" w:rsidRDefault="002E4674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b/>
          <w:bCs/>
          <w:sz w:val="20"/>
          <w:szCs w:val="24"/>
          <w:lang w:eastAsia="ko-KR"/>
        </w:rPr>
      </w:pPr>
      <w:hyperlink r:id="rId15" w:history="1">
        <w:r w:rsidR="00994C91" w:rsidRPr="006E4502">
          <w:rPr>
            <w:rFonts w:ascii="Times" w:eastAsia="Batang" w:hAnsi="Times"/>
            <w:b/>
            <w:bCs/>
            <w:color w:val="0000FF"/>
            <w:sz w:val="20"/>
            <w:szCs w:val="24"/>
            <w:u w:val="single"/>
            <w:lang w:eastAsia="ko-KR"/>
          </w:rPr>
          <w:t>R1-2408997</w:t>
        </w:r>
      </w:hyperlink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ab/>
        <w:t xml:space="preserve">Summary #3 on Rel-19 asymmetric DL </w:t>
      </w:r>
      <w:proofErr w:type="spellStart"/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>sTRP</w:t>
      </w:r>
      <w:proofErr w:type="spellEnd"/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 xml:space="preserve">/UL </w:t>
      </w:r>
      <w:proofErr w:type="spellStart"/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>mTRP</w:t>
      </w:r>
      <w:proofErr w:type="spellEnd"/>
      <w:r w:rsidR="00994C91" w:rsidRPr="006E4502">
        <w:rPr>
          <w:rFonts w:ascii="Times" w:eastAsia="Batang" w:hAnsi="Times"/>
          <w:b/>
          <w:bCs/>
          <w:sz w:val="20"/>
          <w:szCs w:val="24"/>
          <w:lang w:eastAsia="ko-KR"/>
        </w:rPr>
        <w:tab/>
        <w:t>Moderator (OPPO)</w:t>
      </w:r>
    </w:p>
    <w:p w14:paraId="534B1EF1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sz w:val="20"/>
          <w:szCs w:val="24"/>
          <w:lang w:eastAsia="ko-KR"/>
        </w:rPr>
      </w:pPr>
      <w:r w:rsidRPr="006E4502">
        <w:rPr>
          <w:rFonts w:ascii="Times" w:eastAsia="Batang" w:hAnsi="Times"/>
          <w:sz w:val="20"/>
          <w:szCs w:val="24"/>
          <w:lang w:eastAsia="ko-KR"/>
        </w:rPr>
        <w:t>From Wednesday session</w:t>
      </w:r>
    </w:p>
    <w:p w14:paraId="03EEEF60" w14:textId="77777777" w:rsidR="00994C91" w:rsidRPr="006E4502" w:rsidRDefault="00994C91" w:rsidP="00994C91">
      <w:pPr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Batang"/>
          <w:bCs/>
          <w:sz w:val="20"/>
          <w:lang w:eastAsia="en-US"/>
        </w:rPr>
      </w:pPr>
      <w:r w:rsidRPr="006E4502">
        <w:rPr>
          <w:rFonts w:eastAsia="Batang"/>
          <w:bCs/>
          <w:sz w:val="20"/>
          <w:highlight w:val="green"/>
          <w:lang w:eastAsia="en-US"/>
        </w:rPr>
        <w:t>Agreement</w:t>
      </w:r>
    </w:p>
    <w:p w14:paraId="0061F7F7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等线"/>
          <w:sz w:val="20"/>
          <w:lang w:eastAsia="en-US"/>
        </w:rPr>
        <w:t>For indicating PL offset for PDCCH-order PRACH, when two joint/UL TCI states are indicated in Rel-18 unified TCI, down-select one from the following Alts for the 1-bit DCI field in DCI 1_0 which indicates the application of PL offset on PRACH transmission:</w:t>
      </w:r>
    </w:p>
    <w:p w14:paraId="49727A26" w14:textId="77777777" w:rsidR="00994C91" w:rsidRPr="006E4502" w:rsidRDefault="00994C91" w:rsidP="00441F19">
      <w:pPr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x-none"/>
        </w:rPr>
      </w:pPr>
      <w:r w:rsidRPr="006E4502">
        <w:rPr>
          <w:rFonts w:eastAsia="等线"/>
          <w:sz w:val="20"/>
          <w:lang w:eastAsia="x-none"/>
        </w:rPr>
        <w:t>Alt2:</w:t>
      </w:r>
    </w:p>
    <w:p w14:paraId="47C4DF38" w14:textId="77777777" w:rsidR="00994C91" w:rsidRPr="006E4502" w:rsidRDefault="00994C91" w:rsidP="00441F19">
      <w:pPr>
        <w:numPr>
          <w:ilvl w:val="1"/>
          <w:numId w:val="20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等线"/>
          <w:sz w:val="20"/>
          <w:lang w:eastAsia="en-US"/>
        </w:rPr>
        <w:t xml:space="preserve">the bit field index 0 of this field indicates that the PL offset associated in the first indicated joint/UL TCI state is included in the PRACH transmission power calculation </w:t>
      </w:r>
    </w:p>
    <w:p w14:paraId="66B44048" w14:textId="77777777" w:rsidR="00994C91" w:rsidRPr="006E4502" w:rsidRDefault="00994C91" w:rsidP="00441F19">
      <w:pPr>
        <w:numPr>
          <w:ilvl w:val="1"/>
          <w:numId w:val="20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等线"/>
          <w:sz w:val="20"/>
          <w:lang w:eastAsia="en-US"/>
        </w:rPr>
        <w:t>the bit field index 1 of this field indicates that the PL offset associated in the second indicated joint/UL TCI state is included in the PRACH transmission power calculation.</w:t>
      </w:r>
    </w:p>
    <w:p w14:paraId="2C12FB4D" w14:textId="77777777" w:rsidR="00994C91" w:rsidRPr="006E4502" w:rsidRDefault="00994C91" w:rsidP="00441F19">
      <w:pPr>
        <w:numPr>
          <w:ilvl w:val="1"/>
          <w:numId w:val="20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等线"/>
          <w:sz w:val="20"/>
          <w:lang w:eastAsia="en-US"/>
        </w:rPr>
        <w:t>FFS: Whether a restriction that only one of the indicated joint/UL TCI states can be configured with PL offset is needed.</w:t>
      </w:r>
    </w:p>
    <w:p w14:paraId="6F3F7716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等线"/>
          <w:sz w:val="20"/>
          <w:lang w:eastAsia="en-US"/>
        </w:rPr>
      </w:pPr>
      <w:r w:rsidRPr="006E4502">
        <w:rPr>
          <w:rFonts w:eastAsia="等线"/>
          <w:sz w:val="20"/>
          <w:lang w:eastAsia="en-US"/>
        </w:rPr>
        <w:t>FFS: If other information can be indicated by this same 1-bit DCI field for the PDCCH-order PRACH transmission</w:t>
      </w:r>
    </w:p>
    <w:p w14:paraId="70C87715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Batang"/>
          <w:sz w:val="20"/>
          <w:lang w:eastAsia="ko-KR"/>
        </w:rPr>
      </w:pPr>
    </w:p>
    <w:p w14:paraId="558D56A4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Batang"/>
          <w:sz w:val="20"/>
          <w:lang w:eastAsia="ko-KR"/>
        </w:rPr>
      </w:pPr>
    </w:p>
    <w:p w14:paraId="2A41AEB7" w14:textId="77777777" w:rsidR="00994C91" w:rsidRPr="006E4502" w:rsidRDefault="002E4674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b/>
          <w:bCs/>
          <w:sz w:val="20"/>
          <w:lang w:val="en-CA" w:eastAsia="en-US"/>
        </w:rPr>
      </w:pPr>
      <w:hyperlink r:id="rId16" w:history="1">
        <w:r w:rsidR="00994C91" w:rsidRPr="006E4502">
          <w:rPr>
            <w:rFonts w:ascii="Times" w:eastAsia="Batang" w:hAnsi="Times"/>
            <w:b/>
            <w:bCs/>
            <w:color w:val="0000FF"/>
            <w:sz w:val="20"/>
            <w:u w:val="single"/>
            <w:lang w:val="en-CA" w:eastAsia="en-US"/>
          </w:rPr>
          <w:t>R1-2409254</w:t>
        </w:r>
      </w:hyperlink>
      <w:r w:rsidR="00994C91" w:rsidRPr="006E4502">
        <w:rPr>
          <w:rFonts w:ascii="Times" w:eastAsia="Batang" w:hAnsi="Times"/>
          <w:b/>
          <w:bCs/>
          <w:sz w:val="20"/>
          <w:lang w:val="en-CA" w:eastAsia="en-US"/>
        </w:rPr>
        <w:tab/>
        <w:t xml:space="preserve">Summary #4 on Rel-19 asymmetric DL </w:t>
      </w:r>
      <w:proofErr w:type="spellStart"/>
      <w:r w:rsidR="00994C91" w:rsidRPr="006E4502">
        <w:rPr>
          <w:rFonts w:ascii="Times" w:eastAsia="Batang" w:hAnsi="Times"/>
          <w:b/>
          <w:bCs/>
          <w:sz w:val="20"/>
          <w:lang w:val="en-CA" w:eastAsia="en-US"/>
        </w:rPr>
        <w:t>sTRP</w:t>
      </w:r>
      <w:proofErr w:type="spellEnd"/>
      <w:r w:rsidR="00994C91" w:rsidRPr="006E4502">
        <w:rPr>
          <w:rFonts w:ascii="Times" w:eastAsia="Batang" w:hAnsi="Times"/>
          <w:b/>
          <w:bCs/>
          <w:sz w:val="20"/>
          <w:lang w:val="en-CA" w:eastAsia="en-US"/>
        </w:rPr>
        <w:t xml:space="preserve">/UL </w:t>
      </w:r>
      <w:proofErr w:type="spellStart"/>
      <w:r w:rsidR="00994C91" w:rsidRPr="006E4502">
        <w:rPr>
          <w:rFonts w:ascii="Times" w:eastAsia="Batang" w:hAnsi="Times"/>
          <w:b/>
          <w:bCs/>
          <w:sz w:val="20"/>
          <w:lang w:val="en-CA" w:eastAsia="en-US"/>
        </w:rPr>
        <w:t>mTRP</w:t>
      </w:r>
      <w:proofErr w:type="spellEnd"/>
      <w:r w:rsidR="00994C91" w:rsidRPr="006E4502">
        <w:rPr>
          <w:rFonts w:ascii="Times" w:eastAsia="Batang" w:hAnsi="Times"/>
          <w:b/>
          <w:bCs/>
          <w:sz w:val="20"/>
          <w:lang w:val="en-CA" w:eastAsia="en-US"/>
        </w:rPr>
        <w:tab/>
        <w:t>Moderator (OPPO)</w:t>
      </w:r>
    </w:p>
    <w:p w14:paraId="34D873DB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sz w:val="20"/>
          <w:lang w:val="en-CA" w:eastAsia="en-US"/>
        </w:rPr>
      </w:pPr>
      <w:r w:rsidRPr="006E4502">
        <w:rPr>
          <w:rFonts w:ascii="Times" w:eastAsia="Batang" w:hAnsi="Times"/>
          <w:sz w:val="20"/>
          <w:lang w:val="en-CA" w:eastAsia="en-US"/>
        </w:rPr>
        <w:t>From Thursday session</w:t>
      </w:r>
    </w:p>
    <w:p w14:paraId="6EE15612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sz w:val="20"/>
          <w:lang w:val="en-CA" w:eastAsia="en-US"/>
        </w:rPr>
      </w:pPr>
      <w:r w:rsidRPr="006E4502">
        <w:rPr>
          <w:rFonts w:ascii="Times" w:eastAsia="Batang" w:hAnsi="Times"/>
          <w:sz w:val="20"/>
          <w:highlight w:val="green"/>
          <w:lang w:val="en-CA" w:eastAsia="en-US"/>
        </w:rPr>
        <w:t>Agreement</w:t>
      </w:r>
    </w:p>
    <w:p w14:paraId="55AFF59C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等线" w:hAnsi="Times"/>
          <w:sz w:val="20"/>
          <w:lang w:val="en-CA" w:eastAsia="en-US"/>
        </w:rPr>
      </w:pPr>
      <w:r w:rsidRPr="006E4502">
        <w:rPr>
          <w:rFonts w:ascii="Times" w:eastAsia="等线" w:hAnsi="Times"/>
          <w:sz w:val="20"/>
          <w:lang w:val="en-CA" w:eastAsia="en-US"/>
        </w:rPr>
        <w:t xml:space="preserve">About the extended value range 1~X of starting bit of blocks in DCI format 2_3 in Rel-19, </w:t>
      </w:r>
      <w:r w:rsidRPr="006E4502">
        <w:rPr>
          <w:rFonts w:ascii="Times" w:eastAsia="等线" w:hAnsi="Times"/>
          <w:b/>
          <w:bCs/>
          <w:sz w:val="20"/>
          <w:lang w:val="en-CA" w:eastAsia="en-US"/>
        </w:rPr>
        <w:t>support Alt1</w:t>
      </w:r>
      <w:r w:rsidRPr="006E4502">
        <w:rPr>
          <w:rFonts w:ascii="Times" w:eastAsia="等线" w:hAnsi="Times"/>
          <w:sz w:val="20"/>
          <w:lang w:val="en-CA" w:eastAsia="en-US"/>
        </w:rPr>
        <w:t>:</w:t>
      </w:r>
    </w:p>
    <w:p w14:paraId="5A6E524A" w14:textId="77777777" w:rsidR="00994C91" w:rsidRPr="006E4502" w:rsidRDefault="00994C91" w:rsidP="00441F19">
      <w:pPr>
        <w:numPr>
          <w:ilvl w:val="0"/>
          <w:numId w:val="26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等线" w:hAnsi="Times"/>
          <w:sz w:val="20"/>
          <w:lang w:val="en-CA" w:eastAsia="en-US"/>
        </w:rPr>
      </w:pPr>
      <w:r w:rsidRPr="006E4502">
        <w:rPr>
          <w:rFonts w:ascii="Times" w:eastAsia="等线" w:hAnsi="Times"/>
          <w:sz w:val="20"/>
          <w:lang w:val="en-CA" w:eastAsia="en-US"/>
        </w:rPr>
        <w:t>Alt1: X = 45 (to be captured in RAN2 spec)</w:t>
      </w:r>
    </w:p>
    <w:p w14:paraId="5557BAF2" w14:textId="77777777" w:rsidR="00994C91" w:rsidRPr="006E4502" w:rsidRDefault="00994C91" w:rsidP="00441F19">
      <w:pPr>
        <w:numPr>
          <w:ilvl w:val="1"/>
          <w:numId w:val="26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等线" w:hAnsi="Times"/>
          <w:sz w:val="20"/>
          <w:lang w:val="en-CA" w:eastAsia="en-US"/>
        </w:rPr>
      </w:pPr>
      <w:r w:rsidRPr="006E4502">
        <w:rPr>
          <w:rFonts w:ascii="Times" w:eastAsia="等线" w:hAnsi="Times"/>
          <w:sz w:val="20"/>
          <w:lang w:val="en-CA" w:eastAsia="en-US"/>
        </w:rPr>
        <w:t xml:space="preserve">This feature is a separate UE capability and is appliable to any </w:t>
      </w:r>
      <w:r w:rsidRPr="006E4502">
        <w:rPr>
          <w:rFonts w:ascii="Times" w:eastAsia="Batang" w:hAnsi="Times" w:hint="eastAsia"/>
          <w:sz w:val="20"/>
          <w:lang w:val="en-CA" w:eastAsia="ko-KR"/>
        </w:rPr>
        <w:t>R</w:t>
      </w:r>
      <w:r w:rsidRPr="006E4502">
        <w:rPr>
          <w:rFonts w:ascii="Times" w:eastAsia="等线" w:hAnsi="Times"/>
          <w:sz w:val="20"/>
          <w:lang w:val="en-CA" w:eastAsia="en-US"/>
        </w:rPr>
        <w:t>el-19 UE who supports this UE capability, regardless this UE supports two separate SRS CLPC adjustment states or not.</w:t>
      </w:r>
    </w:p>
    <w:p w14:paraId="21ABBC7E" w14:textId="77777777" w:rsidR="00994C91" w:rsidRPr="006E4502" w:rsidRDefault="00994C91" w:rsidP="00441F19">
      <w:pPr>
        <w:numPr>
          <w:ilvl w:val="1"/>
          <w:numId w:val="26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等线" w:hAnsi="Times" w:cs="Arial"/>
          <w:sz w:val="20"/>
          <w:lang w:val="en-CA" w:eastAsia="en-US"/>
        </w:rPr>
      </w:pPr>
      <w:r w:rsidRPr="006E4502">
        <w:rPr>
          <w:rFonts w:ascii="Times" w:eastAsia="等线" w:hAnsi="Times"/>
          <w:sz w:val="20"/>
          <w:lang w:val="en-CA" w:eastAsia="en-US"/>
        </w:rPr>
        <w:t xml:space="preserve">Note: X=45 can be used for operations in FR1 in shared spectrum or FR2-2 and X = 43 otherwise </w:t>
      </w:r>
    </w:p>
    <w:p w14:paraId="546AFACC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sz w:val="20"/>
          <w:lang w:val="en-CA" w:eastAsia="en-US"/>
        </w:rPr>
      </w:pPr>
    </w:p>
    <w:p w14:paraId="272459D3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Batang" w:hAnsi="Times"/>
          <w:sz w:val="20"/>
          <w:lang w:val="en-CA" w:eastAsia="en-US"/>
        </w:rPr>
      </w:pPr>
      <w:r w:rsidRPr="006E4502">
        <w:rPr>
          <w:rFonts w:ascii="Times" w:eastAsia="Batang" w:hAnsi="Times"/>
          <w:sz w:val="20"/>
          <w:highlight w:val="green"/>
          <w:lang w:val="en-CA" w:eastAsia="en-US"/>
        </w:rPr>
        <w:t>Agreement</w:t>
      </w:r>
    </w:p>
    <w:p w14:paraId="3896B4D7" w14:textId="77777777" w:rsidR="00994C91" w:rsidRPr="006E4502" w:rsidRDefault="00994C91" w:rsidP="00994C9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等线" w:hAnsi="Times"/>
          <w:sz w:val="20"/>
          <w:lang w:val="en-CA"/>
        </w:rPr>
      </w:pPr>
      <w:r w:rsidRPr="006E4502">
        <w:rPr>
          <w:rFonts w:ascii="Times" w:eastAsia="等线" w:hAnsi="Times"/>
          <w:sz w:val="20"/>
          <w:lang w:val="en-CA"/>
        </w:rPr>
        <w:t>Support DCI format 1_1 to indicate TPC command for SRS CLPC adjustment state(s) separate from PUSCH:</w:t>
      </w:r>
    </w:p>
    <w:p w14:paraId="08A476FF" w14:textId="77777777" w:rsidR="00994C91" w:rsidRPr="006E4502" w:rsidRDefault="00994C91" w:rsidP="00441F19">
      <w:pPr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等线" w:hAnsi="Times"/>
          <w:sz w:val="20"/>
          <w:lang w:val="en-CA"/>
        </w:rPr>
      </w:pPr>
      <w:r w:rsidRPr="006E4502">
        <w:rPr>
          <w:rFonts w:ascii="Times" w:eastAsia="等线" w:hAnsi="Times"/>
          <w:sz w:val="20"/>
          <w:lang w:val="en-CA"/>
        </w:rPr>
        <w:t>(</w:t>
      </w:r>
      <w:r w:rsidRPr="006E4502">
        <w:rPr>
          <w:rFonts w:ascii="Times" w:eastAsia="等线" w:hAnsi="Times"/>
          <w:sz w:val="20"/>
          <w:highlight w:val="darkYellow"/>
          <w:lang w:val="en-CA"/>
        </w:rPr>
        <w:t>Working Assumption</w:t>
      </w:r>
      <w:r w:rsidRPr="006E4502">
        <w:rPr>
          <w:rFonts w:ascii="Times" w:eastAsia="等线" w:hAnsi="Times"/>
          <w:sz w:val="20"/>
          <w:lang w:val="en-CA"/>
        </w:rPr>
        <w:t>) Introduce a 2-bit TPC command field to indicate TPC command for SRS associated with separate SRS CLPC adjustment state where:</w:t>
      </w:r>
    </w:p>
    <w:p w14:paraId="2875D4C7" w14:textId="77777777" w:rsidR="00994C91" w:rsidRPr="006E4502" w:rsidRDefault="00994C91" w:rsidP="00441F19">
      <w:pPr>
        <w:numPr>
          <w:ilvl w:val="1"/>
          <w:numId w:val="21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等线" w:hAnsi="Times"/>
          <w:sz w:val="20"/>
          <w:lang w:val="en-CA"/>
        </w:rPr>
      </w:pPr>
      <w:r w:rsidRPr="006E4502">
        <w:rPr>
          <w:rFonts w:ascii="Times" w:eastAsia="等线" w:hAnsi="Times"/>
          <w:sz w:val="20"/>
          <w:lang w:val="en-CA"/>
        </w:rPr>
        <w:t>The 2-bit TPC command field is present if UE reports supporting a dedicated UE capability, and a corresponding RRC parameter is configured</w:t>
      </w:r>
      <w:r w:rsidRPr="006E4502">
        <w:rPr>
          <w:rFonts w:ascii="Times" w:eastAsia="等线" w:hAnsi="Times"/>
          <w:sz w:val="20"/>
        </w:rPr>
        <w:t xml:space="preserve"> (which is a new RRC to enable this)</w:t>
      </w:r>
      <w:r w:rsidRPr="006E4502">
        <w:rPr>
          <w:rFonts w:ascii="Times" w:eastAsia="等线" w:hAnsi="Times"/>
          <w:sz w:val="20"/>
          <w:lang w:val="en-CA"/>
        </w:rPr>
        <w:t>.</w:t>
      </w:r>
    </w:p>
    <w:p w14:paraId="4B709C5A" w14:textId="77777777" w:rsidR="00994C91" w:rsidRPr="006E4502" w:rsidRDefault="00994C91" w:rsidP="00441F19">
      <w:pPr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等线" w:hAnsi="Times"/>
          <w:sz w:val="20"/>
          <w:lang w:val="en-CA"/>
        </w:rPr>
      </w:pPr>
      <w:r w:rsidRPr="006E4502">
        <w:rPr>
          <w:rFonts w:ascii="Times" w:eastAsia="等线" w:hAnsi="Times"/>
          <w:sz w:val="20"/>
          <w:lang w:val="en-CA"/>
        </w:rPr>
        <w:t>(</w:t>
      </w:r>
      <w:r w:rsidRPr="006E4502">
        <w:rPr>
          <w:rFonts w:ascii="Times" w:eastAsia="等线" w:hAnsi="Times"/>
          <w:sz w:val="20"/>
          <w:highlight w:val="darkYellow"/>
          <w:lang w:val="en-CA"/>
        </w:rPr>
        <w:t>Working Assumption</w:t>
      </w:r>
      <w:r w:rsidRPr="006E4502">
        <w:rPr>
          <w:rFonts w:ascii="Times" w:eastAsia="等线" w:hAnsi="Times"/>
          <w:sz w:val="20"/>
          <w:lang w:val="en-CA"/>
        </w:rPr>
        <w:t>) Introduce a 1-bit SRS close-loop indicator to indicate one of the two separate SRS CLPC adjustment states for the TPC command.</w:t>
      </w:r>
    </w:p>
    <w:p w14:paraId="3A2AFC2B" w14:textId="77777777" w:rsidR="00994C91" w:rsidRDefault="00994C91" w:rsidP="00994C91">
      <w:r w:rsidRPr="006E4502">
        <w:rPr>
          <w:rFonts w:ascii="Times" w:eastAsia="等线" w:hAnsi="Times"/>
          <w:sz w:val="20"/>
          <w:lang w:val="en-CA"/>
        </w:rPr>
        <w:lastRenderedPageBreak/>
        <w:t>The 1-bit SRS close-loop indicator is present if UE reports supporting another dedicated UE capability and a corresponding RRC parameter is configured (which is a new RRC to enable this) and two separate SRS CLPC adjustment states are configured.</w:t>
      </w:r>
    </w:p>
    <w:p w14:paraId="123915F9" w14:textId="1D6C767D" w:rsidR="006D5F25" w:rsidRPr="00861184" w:rsidRDefault="006D5F25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650A6769" w14:textId="5B2E045B" w:rsidR="00026CED" w:rsidRDefault="00026CED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CA"/>
        </w:rPr>
      </w:pPr>
    </w:p>
    <w:p w14:paraId="0F69EF67" w14:textId="6E11FBD0" w:rsidR="00026CED" w:rsidRDefault="00026CED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CA"/>
        </w:rPr>
      </w:pPr>
    </w:p>
    <w:p w14:paraId="42F639A6" w14:textId="77777777" w:rsidR="00026CED" w:rsidRPr="00825A1E" w:rsidRDefault="00026CED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CA"/>
        </w:rPr>
      </w:pPr>
    </w:p>
    <w:p w14:paraId="2FD64CB0" w14:textId="4B48CAFD" w:rsidR="00263D34" w:rsidRDefault="00263D34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42A01797" w14:textId="12B5C0DE" w:rsidR="00263D34" w:rsidRDefault="00263D34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61B4C349" w14:textId="77777777" w:rsidR="00263D34" w:rsidRDefault="00263D34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175D0849" w14:textId="6713A76B" w:rsidR="007C4E70" w:rsidRDefault="007C4E70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780A97F9" w14:textId="77777777" w:rsidR="007C4E70" w:rsidRDefault="007C4E70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08BB4402" w14:textId="77777777" w:rsidR="006D5F25" w:rsidRDefault="006D5F25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2FAB1577" w14:textId="5163486D" w:rsidR="00467A99" w:rsidRDefault="00467A99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68DE6166" w14:textId="364B8429" w:rsidR="00467A99" w:rsidRDefault="00467A99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0A19E746" w14:textId="1ECA1BC2" w:rsidR="00467A99" w:rsidRDefault="00467A99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4A97A536" w14:textId="36A9EA40" w:rsidR="00467A99" w:rsidRDefault="00467A99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2F8C66BA" w14:textId="77777777" w:rsidR="00467A99" w:rsidRDefault="00467A99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0E19CECB" w14:textId="0F1EFD05" w:rsidR="00131B68" w:rsidRDefault="00131B68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32DD4FEE" w14:textId="6F503041" w:rsidR="00131B68" w:rsidRDefault="00131B68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725822CC" w14:textId="77777777" w:rsidR="00131B68" w:rsidRPr="00447239" w:rsidRDefault="00131B68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sectPr w:rsidR="00131B68" w:rsidRPr="0044723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44383" w14:textId="77777777" w:rsidR="002E4674" w:rsidRDefault="002E4674">
      <w:pPr>
        <w:spacing w:after="0" w:line="240" w:lineRule="auto"/>
      </w:pPr>
      <w:r>
        <w:separator/>
      </w:r>
    </w:p>
  </w:endnote>
  <w:endnote w:type="continuationSeparator" w:id="0">
    <w:p w14:paraId="7593B076" w14:textId="77777777" w:rsidR="002E4674" w:rsidRDefault="002E4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19F20" w14:textId="77777777" w:rsidR="002E4674" w:rsidRDefault="002E4674">
      <w:pPr>
        <w:spacing w:after="0" w:line="240" w:lineRule="auto"/>
      </w:pPr>
      <w:r>
        <w:separator/>
      </w:r>
    </w:p>
  </w:footnote>
  <w:footnote w:type="continuationSeparator" w:id="0">
    <w:p w14:paraId="018F7E5E" w14:textId="77777777" w:rsidR="002E4674" w:rsidRDefault="002E4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BD2489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5C6ED0"/>
    <w:multiLevelType w:val="hybridMultilevel"/>
    <w:tmpl w:val="F23A3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04975"/>
    <w:multiLevelType w:val="hybridMultilevel"/>
    <w:tmpl w:val="A45256B4"/>
    <w:lvl w:ilvl="0" w:tplc="0ECE6FB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46209"/>
    <w:multiLevelType w:val="hybridMultilevel"/>
    <w:tmpl w:val="88521232"/>
    <w:lvl w:ilvl="0" w:tplc="0ECE6FB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A6407"/>
    <w:multiLevelType w:val="hybridMultilevel"/>
    <w:tmpl w:val="68C26D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50B80A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0228CF"/>
    <w:multiLevelType w:val="hybridMultilevel"/>
    <w:tmpl w:val="82462D08"/>
    <w:lvl w:ilvl="0" w:tplc="0ECE6FB6">
      <w:start w:val="1"/>
      <w:numFmt w:val="bullet"/>
      <w:lvlRestart w:val="0"/>
      <w:lvlText w:val=""/>
      <w:lvlJc w:val="left"/>
      <w:pPr>
        <w:ind w:left="8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F5483"/>
    <w:multiLevelType w:val="hybridMultilevel"/>
    <w:tmpl w:val="68C26D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104D38"/>
    <w:multiLevelType w:val="hybridMultilevel"/>
    <w:tmpl w:val="300CC2FA"/>
    <w:lvl w:ilvl="0" w:tplc="0ECE6FB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9849B6"/>
    <w:multiLevelType w:val="multilevel"/>
    <w:tmpl w:val="7B9849B6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5"/>
  </w:num>
  <w:num w:numId="4">
    <w:abstractNumId w:val="12"/>
  </w:num>
  <w:num w:numId="5">
    <w:abstractNumId w:val="1"/>
  </w:num>
  <w:num w:numId="6">
    <w:abstractNumId w:val="18"/>
  </w:num>
  <w:num w:numId="7">
    <w:abstractNumId w:val="8"/>
  </w:num>
  <w:num w:numId="8">
    <w:abstractNumId w:val="0"/>
  </w:num>
  <w:num w:numId="9">
    <w:abstractNumId w:val="25"/>
  </w:num>
  <w:num w:numId="10">
    <w:abstractNumId w:val="19"/>
  </w:num>
  <w:num w:numId="11">
    <w:abstractNumId w:val="16"/>
  </w:num>
  <w:num w:numId="12">
    <w:abstractNumId w:val="26"/>
  </w:num>
  <w:num w:numId="13">
    <w:abstractNumId w:val="7"/>
  </w:num>
  <w:num w:numId="14">
    <w:abstractNumId w:val="11"/>
  </w:num>
  <w:num w:numId="15">
    <w:abstractNumId w:val="21"/>
  </w:num>
  <w:num w:numId="16">
    <w:abstractNumId w:val="24"/>
  </w:num>
  <w:num w:numId="17">
    <w:abstractNumId w:val="31"/>
  </w:num>
  <w:num w:numId="18">
    <w:abstractNumId w:val="6"/>
  </w:num>
  <w:num w:numId="19">
    <w:abstractNumId w:val="20"/>
  </w:num>
  <w:num w:numId="20">
    <w:abstractNumId w:val="14"/>
  </w:num>
  <w:num w:numId="21">
    <w:abstractNumId w:val="27"/>
  </w:num>
  <w:num w:numId="22">
    <w:abstractNumId w:val="32"/>
  </w:num>
  <w:num w:numId="23">
    <w:abstractNumId w:val="9"/>
  </w:num>
  <w:num w:numId="24">
    <w:abstractNumId w:val="30"/>
  </w:num>
  <w:num w:numId="25">
    <w:abstractNumId w:val="15"/>
  </w:num>
  <w:num w:numId="26">
    <w:abstractNumId w:val="17"/>
  </w:num>
  <w:num w:numId="27">
    <w:abstractNumId w:val="23"/>
  </w:num>
  <w:num w:numId="28">
    <w:abstractNumId w:val="2"/>
  </w:num>
  <w:num w:numId="29">
    <w:abstractNumId w:val="10"/>
  </w:num>
  <w:num w:numId="30">
    <w:abstractNumId w:val="3"/>
  </w:num>
  <w:num w:numId="31">
    <w:abstractNumId w:val="22"/>
  </w:num>
  <w:num w:numId="32">
    <w:abstractNumId w:val="29"/>
  </w:num>
  <w:num w:numId="33">
    <w:abstractNumId w:val="28"/>
  </w:num>
  <w:num w:numId="34">
    <w:abstractNumId w:val="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5D8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597"/>
    <w:rsid w:val="0000463F"/>
    <w:rsid w:val="000049B3"/>
    <w:rsid w:val="00004B1D"/>
    <w:rsid w:val="00004B70"/>
    <w:rsid w:val="000050AC"/>
    <w:rsid w:val="0000531E"/>
    <w:rsid w:val="0000566D"/>
    <w:rsid w:val="000057BD"/>
    <w:rsid w:val="00005E6A"/>
    <w:rsid w:val="000060EF"/>
    <w:rsid w:val="000062EE"/>
    <w:rsid w:val="0000653A"/>
    <w:rsid w:val="00006735"/>
    <w:rsid w:val="0000687D"/>
    <w:rsid w:val="00006C12"/>
    <w:rsid w:val="00006ED2"/>
    <w:rsid w:val="000070C8"/>
    <w:rsid w:val="000073F2"/>
    <w:rsid w:val="00007645"/>
    <w:rsid w:val="000077D3"/>
    <w:rsid w:val="00007DDA"/>
    <w:rsid w:val="00010033"/>
    <w:rsid w:val="0001015D"/>
    <w:rsid w:val="000103B4"/>
    <w:rsid w:val="0001078A"/>
    <w:rsid w:val="00010AAD"/>
    <w:rsid w:val="00010C75"/>
    <w:rsid w:val="0001126E"/>
    <w:rsid w:val="00011990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5E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289"/>
    <w:rsid w:val="0001634A"/>
    <w:rsid w:val="00016501"/>
    <w:rsid w:val="000167B4"/>
    <w:rsid w:val="000168B4"/>
    <w:rsid w:val="000168F5"/>
    <w:rsid w:val="00016AAF"/>
    <w:rsid w:val="00016D91"/>
    <w:rsid w:val="00016E7E"/>
    <w:rsid w:val="0001705F"/>
    <w:rsid w:val="000172DB"/>
    <w:rsid w:val="00017427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8B"/>
    <w:rsid w:val="00020CD6"/>
    <w:rsid w:val="00020EEB"/>
    <w:rsid w:val="00021438"/>
    <w:rsid w:val="00021556"/>
    <w:rsid w:val="0002174B"/>
    <w:rsid w:val="00021BC2"/>
    <w:rsid w:val="00021DE2"/>
    <w:rsid w:val="00021EC9"/>
    <w:rsid w:val="000222B0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A7A"/>
    <w:rsid w:val="00023B7D"/>
    <w:rsid w:val="00023BC4"/>
    <w:rsid w:val="00023D0E"/>
    <w:rsid w:val="00023D25"/>
    <w:rsid w:val="00023DA2"/>
    <w:rsid w:val="00023EFE"/>
    <w:rsid w:val="00023FAD"/>
    <w:rsid w:val="0002406F"/>
    <w:rsid w:val="0002412C"/>
    <w:rsid w:val="00024141"/>
    <w:rsid w:val="000241B8"/>
    <w:rsid w:val="00024B64"/>
    <w:rsid w:val="00024DB2"/>
    <w:rsid w:val="00025416"/>
    <w:rsid w:val="00025475"/>
    <w:rsid w:val="000254F9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6CED"/>
    <w:rsid w:val="0002725D"/>
    <w:rsid w:val="00027315"/>
    <w:rsid w:val="000274B9"/>
    <w:rsid w:val="0002762F"/>
    <w:rsid w:val="00027735"/>
    <w:rsid w:val="000277A6"/>
    <w:rsid w:val="0002782E"/>
    <w:rsid w:val="000278BF"/>
    <w:rsid w:val="00027B9D"/>
    <w:rsid w:val="0003003C"/>
    <w:rsid w:val="0003079B"/>
    <w:rsid w:val="000318F4"/>
    <w:rsid w:val="0003199B"/>
    <w:rsid w:val="00031B00"/>
    <w:rsid w:val="00032202"/>
    <w:rsid w:val="0003222E"/>
    <w:rsid w:val="00032336"/>
    <w:rsid w:val="000323B1"/>
    <w:rsid w:val="000328CD"/>
    <w:rsid w:val="000330F9"/>
    <w:rsid w:val="000332BA"/>
    <w:rsid w:val="000335A7"/>
    <w:rsid w:val="00033817"/>
    <w:rsid w:val="0003389F"/>
    <w:rsid w:val="0003395F"/>
    <w:rsid w:val="00033F4E"/>
    <w:rsid w:val="000340E9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6010"/>
    <w:rsid w:val="0003607F"/>
    <w:rsid w:val="00036256"/>
    <w:rsid w:val="0003642B"/>
    <w:rsid w:val="000365A6"/>
    <w:rsid w:val="0003728A"/>
    <w:rsid w:val="0003789E"/>
    <w:rsid w:val="00037975"/>
    <w:rsid w:val="00037A7B"/>
    <w:rsid w:val="00037C40"/>
    <w:rsid w:val="00037FC9"/>
    <w:rsid w:val="00037FCD"/>
    <w:rsid w:val="00040020"/>
    <w:rsid w:val="00040248"/>
    <w:rsid w:val="00040436"/>
    <w:rsid w:val="00040566"/>
    <w:rsid w:val="00040648"/>
    <w:rsid w:val="0004070E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51B0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800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A04"/>
    <w:rsid w:val="00050BDE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B07"/>
    <w:rsid w:val="00052E95"/>
    <w:rsid w:val="000533CF"/>
    <w:rsid w:val="0005367E"/>
    <w:rsid w:val="000539D0"/>
    <w:rsid w:val="00053D37"/>
    <w:rsid w:val="00053E15"/>
    <w:rsid w:val="000543B4"/>
    <w:rsid w:val="00054584"/>
    <w:rsid w:val="000545DC"/>
    <w:rsid w:val="000546A9"/>
    <w:rsid w:val="00054758"/>
    <w:rsid w:val="00054F7D"/>
    <w:rsid w:val="00055026"/>
    <w:rsid w:val="00055254"/>
    <w:rsid w:val="00055271"/>
    <w:rsid w:val="0005548A"/>
    <w:rsid w:val="000556BA"/>
    <w:rsid w:val="00055AD3"/>
    <w:rsid w:val="00055B29"/>
    <w:rsid w:val="00055D3E"/>
    <w:rsid w:val="00055D56"/>
    <w:rsid w:val="000561E7"/>
    <w:rsid w:val="00056D2A"/>
    <w:rsid w:val="00056DB8"/>
    <w:rsid w:val="00057CF4"/>
    <w:rsid w:val="00057DB7"/>
    <w:rsid w:val="00057F40"/>
    <w:rsid w:val="0006047C"/>
    <w:rsid w:val="000605B8"/>
    <w:rsid w:val="00060720"/>
    <w:rsid w:val="00060988"/>
    <w:rsid w:val="00060B59"/>
    <w:rsid w:val="00060BF5"/>
    <w:rsid w:val="00060C34"/>
    <w:rsid w:val="00060C87"/>
    <w:rsid w:val="00060DA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08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753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5EE3"/>
    <w:rsid w:val="000665E3"/>
    <w:rsid w:val="000666C6"/>
    <w:rsid w:val="00066CA7"/>
    <w:rsid w:val="00066F04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170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457"/>
    <w:rsid w:val="00073664"/>
    <w:rsid w:val="00073738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5F88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3BA"/>
    <w:rsid w:val="0008049C"/>
    <w:rsid w:val="000804FE"/>
    <w:rsid w:val="00080519"/>
    <w:rsid w:val="00080AE7"/>
    <w:rsid w:val="00080D71"/>
    <w:rsid w:val="00081106"/>
    <w:rsid w:val="00081529"/>
    <w:rsid w:val="00081778"/>
    <w:rsid w:val="000817E0"/>
    <w:rsid w:val="00081E1D"/>
    <w:rsid w:val="00081E54"/>
    <w:rsid w:val="000822EC"/>
    <w:rsid w:val="00082A79"/>
    <w:rsid w:val="00082C74"/>
    <w:rsid w:val="00082D0A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39E"/>
    <w:rsid w:val="00084615"/>
    <w:rsid w:val="0008461E"/>
    <w:rsid w:val="00084891"/>
    <w:rsid w:val="000849B7"/>
    <w:rsid w:val="00084AA9"/>
    <w:rsid w:val="00084AF7"/>
    <w:rsid w:val="00084CEE"/>
    <w:rsid w:val="00084D0A"/>
    <w:rsid w:val="00085032"/>
    <w:rsid w:val="00085304"/>
    <w:rsid w:val="000854F4"/>
    <w:rsid w:val="000857B0"/>
    <w:rsid w:val="00085AB5"/>
    <w:rsid w:val="00085BD8"/>
    <w:rsid w:val="00085D51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311"/>
    <w:rsid w:val="00090714"/>
    <w:rsid w:val="00090B25"/>
    <w:rsid w:val="00090B55"/>
    <w:rsid w:val="00090BA0"/>
    <w:rsid w:val="00090CFA"/>
    <w:rsid w:val="00090DFC"/>
    <w:rsid w:val="00090F00"/>
    <w:rsid w:val="00090F64"/>
    <w:rsid w:val="00091480"/>
    <w:rsid w:val="00091492"/>
    <w:rsid w:val="00091792"/>
    <w:rsid w:val="0009179C"/>
    <w:rsid w:val="00091A3E"/>
    <w:rsid w:val="00091F71"/>
    <w:rsid w:val="00091FAB"/>
    <w:rsid w:val="0009216B"/>
    <w:rsid w:val="00093179"/>
    <w:rsid w:val="00093B7E"/>
    <w:rsid w:val="00093E4B"/>
    <w:rsid w:val="0009405F"/>
    <w:rsid w:val="000944DD"/>
    <w:rsid w:val="00094B82"/>
    <w:rsid w:val="000951A9"/>
    <w:rsid w:val="000957C0"/>
    <w:rsid w:val="00095CEE"/>
    <w:rsid w:val="00095EC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979"/>
    <w:rsid w:val="000A0B52"/>
    <w:rsid w:val="000A0D80"/>
    <w:rsid w:val="000A0ED5"/>
    <w:rsid w:val="000A171C"/>
    <w:rsid w:val="000A1B30"/>
    <w:rsid w:val="000A1BF7"/>
    <w:rsid w:val="000A1C83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21E"/>
    <w:rsid w:val="000A34DB"/>
    <w:rsid w:val="000A35A3"/>
    <w:rsid w:val="000A367D"/>
    <w:rsid w:val="000A3746"/>
    <w:rsid w:val="000A3864"/>
    <w:rsid w:val="000A3F81"/>
    <w:rsid w:val="000A4188"/>
    <w:rsid w:val="000A42C3"/>
    <w:rsid w:val="000A433C"/>
    <w:rsid w:val="000A4364"/>
    <w:rsid w:val="000A4393"/>
    <w:rsid w:val="000A46A7"/>
    <w:rsid w:val="000A475D"/>
    <w:rsid w:val="000A4BDB"/>
    <w:rsid w:val="000A4EC4"/>
    <w:rsid w:val="000A5534"/>
    <w:rsid w:val="000A5645"/>
    <w:rsid w:val="000A56FF"/>
    <w:rsid w:val="000A5A29"/>
    <w:rsid w:val="000A5B42"/>
    <w:rsid w:val="000A61CC"/>
    <w:rsid w:val="000A68BB"/>
    <w:rsid w:val="000A6A85"/>
    <w:rsid w:val="000A7100"/>
    <w:rsid w:val="000A723A"/>
    <w:rsid w:val="000A7537"/>
    <w:rsid w:val="000A75CC"/>
    <w:rsid w:val="000A7685"/>
    <w:rsid w:val="000A7692"/>
    <w:rsid w:val="000A771F"/>
    <w:rsid w:val="000A77EA"/>
    <w:rsid w:val="000A796C"/>
    <w:rsid w:val="000A7DE1"/>
    <w:rsid w:val="000B0686"/>
    <w:rsid w:val="000B0705"/>
    <w:rsid w:val="000B0895"/>
    <w:rsid w:val="000B09D4"/>
    <w:rsid w:val="000B0C00"/>
    <w:rsid w:val="000B0EC7"/>
    <w:rsid w:val="000B1311"/>
    <w:rsid w:val="000B1402"/>
    <w:rsid w:val="000B1468"/>
    <w:rsid w:val="000B148E"/>
    <w:rsid w:val="000B1A0B"/>
    <w:rsid w:val="000B1C35"/>
    <w:rsid w:val="000B1C79"/>
    <w:rsid w:val="000B1CE6"/>
    <w:rsid w:val="000B1D96"/>
    <w:rsid w:val="000B1DED"/>
    <w:rsid w:val="000B1E15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2AF3"/>
    <w:rsid w:val="000B30CF"/>
    <w:rsid w:val="000B363C"/>
    <w:rsid w:val="000B37A9"/>
    <w:rsid w:val="000B3A98"/>
    <w:rsid w:val="000B3C54"/>
    <w:rsid w:val="000B3E44"/>
    <w:rsid w:val="000B406A"/>
    <w:rsid w:val="000B40B6"/>
    <w:rsid w:val="000B44A3"/>
    <w:rsid w:val="000B4637"/>
    <w:rsid w:val="000B4734"/>
    <w:rsid w:val="000B47B2"/>
    <w:rsid w:val="000B4B91"/>
    <w:rsid w:val="000B4CFF"/>
    <w:rsid w:val="000B4D87"/>
    <w:rsid w:val="000B4E3C"/>
    <w:rsid w:val="000B4F74"/>
    <w:rsid w:val="000B570C"/>
    <w:rsid w:val="000B5F70"/>
    <w:rsid w:val="000B60D6"/>
    <w:rsid w:val="000B61FA"/>
    <w:rsid w:val="000B63C2"/>
    <w:rsid w:val="000B645F"/>
    <w:rsid w:val="000B6593"/>
    <w:rsid w:val="000B660F"/>
    <w:rsid w:val="000B6C01"/>
    <w:rsid w:val="000B6C4F"/>
    <w:rsid w:val="000B6FC4"/>
    <w:rsid w:val="000B766D"/>
    <w:rsid w:val="000B7A9C"/>
    <w:rsid w:val="000C01A4"/>
    <w:rsid w:val="000C027B"/>
    <w:rsid w:val="000C0486"/>
    <w:rsid w:val="000C066A"/>
    <w:rsid w:val="000C0740"/>
    <w:rsid w:val="000C0840"/>
    <w:rsid w:val="000C0A8B"/>
    <w:rsid w:val="000C0AF8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407"/>
    <w:rsid w:val="000D087A"/>
    <w:rsid w:val="000D0A32"/>
    <w:rsid w:val="000D0A8F"/>
    <w:rsid w:val="000D0BB1"/>
    <w:rsid w:val="000D0CDA"/>
    <w:rsid w:val="000D0CE3"/>
    <w:rsid w:val="000D0D9A"/>
    <w:rsid w:val="000D0F1D"/>
    <w:rsid w:val="000D12C2"/>
    <w:rsid w:val="000D1324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4F1"/>
    <w:rsid w:val="000D38B3"/>
    <w:rsid w:val="000D38C2"/>
    <w:rsid w:val="000D3E18"/>
    <w:rsid w:val="000D4958"/>
    <w:rsid w:val="000D4BC3"/>
    <w:rsid w:val="000D4BCD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340"/>
    <w:rsid w:val="000D7466"/>
    <w:rsid w:val="000D79EE"/>
    <w:rsid w:val="000D7A3C"/>
    <w:rsid w:val="000D7A49"/>
    <w:rsid w:val="000D7AB7"/>
    <w:rsid w:val="000D7B3C"/>
    <w:rsid w:val="000D7C04"/>
    <w:rsid w:val="000D7D43"/>
    <w:rsid w:val="000D7F6D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1F2D"/>
    <w:rsid w:val="000E2148"/>
    <w:rsid w:val="000E24CC"/>
    <w:rsid w:val="000E27F6"/>
    <w:rsid w:val="000E2A38"/>
    <w:rsid w:val="000E2B2C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6659"/>
    <w:rsid w:val="000E66EF"/>
    <w:rsid w:val="000E75BD"/>
    <w:rsid w:val="000E778C"/>
    <w:rsid w:val="000E7CE0"/>
    <w:rsid w:val="000F0155"/>
    <w:rsid w:val="000F03D3"/>
    <w:rsid w:val="000F04B1"/>
    <w:rsid w:val="000F0739"/>
    <w:rsid w:val="000F0EA9"/>
    <w:rsid w:val="000F1473"/>
    <w:rsid w:val="000F17B3"/>
    <w:rsid w:val="000F1E8A"/>
    <w:rsid w:val="000F20D7"/>
    <w:rsid w:val="000F2234"/>
    <w:rsid w:val="000F231C"/>
    <w:rsid w:val="000F272B"/>
    <w:rsid w:val="000F2B65"/>
    <w:rsid w:val="000F2BC4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A99"/>
    <w:rsid w:val="000F5C63"/>
    <w:rsid w:val="000F62E6"/>
    <w:rsid w:val="000F6303"/>
    <w:rsid w:val="000F649C"/>
    <w:rsid w:val="000F65C0"/>
    <w:rsid w:val="000F68DD"/>
    <w:rsid w:val="000F6D93"/>
    <w:rsid w:val="000F71C1"/>
    <w:rsid w:val="000F736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5F8"/>
    <w:rsid w:val="0010061F"/>
    <w:rsid w:val="001006E2"/>
    <w:rsid w:val="0010083D"/>
    <w:rsid w:val="001012E2"/>
    <w:rsid w:val="001014CF"/>
    <w:rsid w:val="001014E0"/>
    <w:rsid w:val="001014E4"/>
    <w:rsid w:val="0010161E"/>
    <w:rsid w:val="0010165C"/>
    <w:rsid w:val="00101895"/>
    <w:rsid w:val="00101B49"/>
    <w:rsid w:val="00101C70"/>
    <w:rsid w:val="00101E54"/>
    <w:rsid w:val="001021B0"/>
    <w:rsid w:val="001021FD"/>
    <w:rsid w:val="00102723"/>
    <w:rsid w:val="0010283B"/>
    <w:rsid w:val="001029DC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166"/>
    <w:rsid w:val="0010636B"/>
    <w:rsid w:val="001067F2"/>
    <w:rsid w:val="00106839"/>
    <w:rsid w:val="001068EB"/>
    <w:rsid w:val="0010697F"/>
    <w:rsid w:val="001069BB"/>
    <w:rsid w:val="00106D25"/>
    <w:rsid w:val="00106DE7"/>
    <w:rsid w:val="00106F90"/>
    <w:rsid w:val="00107090"/>
    <w:rsid w:val="0010748C"/>
    <w:rsid w:val="001074F1"/>
    <w:rsid w:val="00107822"/>
    <w:rsid w:val="00107A52"/>
    <w:rsid w:val="00107B07"/>
    <w:rsid w:val="00107BB9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1CE5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2E2D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CA0"/>
    <w:rsid w:val="00114E2E"/>
    <w:rsid w:val="00115001"/>
    <w:rsid w:val="00115181"/>
    <w:rsid w:val="00115251"/>
    <w:rsid w:val="00115666"/>
    <w:rsid w:val="001156F9"/>
    <w:rsid w:val="00115741"/>
    <w:rsid w:val="00115959"/>
    <w:rsid w:val="00115BDD"/>
    <w:rsid w:val="00115EBC"/>
    <w:rsid w:val="0011698A"/>
    <w:rsid w:val="00116FDE"/>
    <w:rsid w:val="001170DB"/>
    <w:rsid w:val="001173C2"/>
    <w:rsid w:val="0011771E"/>
    <w:rsid w:val="00117875"/>
    <w:rsid w:val="001179FA"/>
    <w:rsid w:val="00117A55"/>
    <w:rsid w:val="00117B25"/>
    <w:rsid w:val="00117B85"/>
    <w:rsid w:val="00117C91"/>
    <w:rsid w:val="00117F41"/>
    <w:rsid w:val="00120038"/>
    <w:rsid w:val="001203FE"/>
    <w:rsid w:val="001204D5"/>
    <w:rsid w:val="00120811"/>
    <w:rsid w:val="001209D1"/>
    <w:rsid w:val="00120ACC"/>
    <w:rsid w:val="00120E5E"/>
    <w:rsid w:val="00120EB0"/>
    <w:rsid w:val="00120F78"/>
    <w:rsid w:val="0012126A"/>
    <w:rsid w:val="0012147E"/>
    <w:rsid w:val="001215A5"/>
    <w:rsid w:val="001217DC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37B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450"/>
    <w:rsid w:val="00126758"/>
    <w:rsid w:val="001268A5"/>
    <w:rsid w:val="00126B68"/>
    <w:rsid w:val="00126BE3"/>
    <w:rsid w:val="00126C8E"/>
    <w:rsid w:val="001272FD"/>
    <w:rsid w:val="0012753B"/>
    <w:rsid w:val="00127607"/>
    <w:rsid w:val="0012769E"/>
    <w:rsid w:val="001278B8"/>
    <w:rsid w:val="001279F0"/>
    <w:rsid w:val="00127E9C"/>
    <w:rsid w:val="001301D2"/>
    <w:rsid w:val="0013042A"/>
    <w:rsid w:val="00130469"/>
    <w:rsid w:val="00130B10"/>
    <w:rsid w:val="00130C36"/>
    <w:rsid w:val="00130E2A"/>
    <w:rsid w:val="00131043"/>
    <w:rsid w:val="0013120D"/>
    <w:rsid w:val="00131224"/>
    <w:rsid w:val="001313E3"/>
    <w:rsid w:val="001315B2"/>
    <w:rsid w:val="001317B5"/>
    <w:rsid w:val="00131AA0"/>
    <w:rsid w:val="00131B68"/>
    <w:rsid w:val="00131E5C"/>
    <w:rsid w:val="00131F7E"/>
    <w:rsid w:val="0013232B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455"/>
    <w:rsid w:val="001345C1"/>
    <w:rsid w:val="001345D5"/>
    <w:rsid w:val="00134795"/>
    <w:rsid w:val="001349F7"/>
    <w:rsid w:val="00134A8A"/>
    <w:rsid w:val="0013534E"/>
    <w:rsid w:val="0013544A"/>
    <w:rsid w:val="0013573A"/>
    <w:rsid w:val="00135B89"/>
    <w:rsid w:val="00135BC5"/>
    <w:rsid w:val="00135DEA"/>
    <w:rsid w:val="00136165"/>
    <w:rsid w:val="0013629B"/>
    <w:rsid w:val="0013637D"/>
    <w:rsid w:val="00136492"/>
    <w:rsid w:val="001365FC"/>
    <w:rsid w:val="00136785"/>
    <w:rsid w:val="001369E8"/>
    <w:rsid w:val="00136B33"/>
    <w:rsid w:val="00136B64"/>
    <w:rsid w:val="00136BC2"/>
    <w:rsid w:val="00136C02"/>
    <w:rsid w:val="00136C38"/>
    <w:rsid w:val="00136C90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C22"/>
    <w:rsid w:val="00141F63"/>
    <w:rsid w:val="001420DC"/>
    <w:rsid w:val="00142441"/>
    <w:rsid w:val="00142856"/>
    <w:rsid w:val="00142A18"/>
    <w:rsid w:val="001430E4"/>
    <w:rsid w:val="00143254"/>
    <w:rsid w:val="001434C0"/>
    <w:rsid w:val="0014359D"/>
    <w:rsid w:val="00143609"/>
    <w:rsid w:val="00143A70"/>
    <w:rsid w:val="00143D15"/>
    <w:rsid w:val="00143DD0"/>
    <w:rsid w:val="001440B8"/>
    <w:rsid w:val="00144249"/>
    <w:rsid w:val="001444CE"/>
    <w:rsid w:val="00144538"/>
    <w:rsid w:val="00144B53"/>
    <w:rsid w:val="00144C58"/>
    <w:rsid w:val="00144D2C"/>
    <w:rsid w:val="00144F1C"/>
    <w:rsid w:val="0014513E"/>
    <w:rsid w:val="00145313"/>
    <w:rsid w:val="00145390"/>
    <w:rsid w:val="00145B43"/>
    <w:rsid w:val="00145D75"/>
    <w:rsid w:val="00145FB7"/>
    <w:rsid w:val="0014656F"/>
    <w:rsid w:val="00146923"/>
    <w:rsid w:val="00146D99"/>
    <w:rsid w:val="00146ED2"/>
    <w:rsid w:val="00146EF5"/>
    <w:rsid w:val="00146F6E"/>
    <w:rsid w:val="001470C2"/>
    <w:rsid w:val="001473DC"/>
    <w:rsid w:val="00147453"/>
    <w:rsid w:val="001478B4"/>
    <w:rsid w:val="00147B44"/>
    <w:rsid w:val="00150098"/>
    <w:rsid w:val="0015026C"/>
    <w:rsid w:val="001503CE"/>
    <w:rsid w:val="001505F9"/>
    <w:rsid w:val="001507B0"/>
    <w:rsid w:val="0015088C"/>
    <w:rsid w:val="001508C5"/>
    <w:rsid w:val="00150F54"/>
    <w:rsid w:val="001510F0"/>
    <w:rsid w:val="001513D6"/>
    <w:rsid w:val="00151778"/>
    <w:rsid w:val="00151A97"/>
    <w:rsid w:val="00152023"/>
    <w:rsid w:val="00152181"/>
    <w:rsid w:val="001525BF"/>
    <w:rsid w:val="0015274B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7C1"/>
    <w:rsid w:val="0015585C"/>
    <w:rsid w:val="001558DA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ACA"/>
    <w:rsid w:val="00157D71"/>
    <w:rsid w:val="00157EAE"/>
    <w:rsid w:val="00160324"/>
    <w:rsid w:val="001604DD"/>
    <w:rsid w:val="0016050E"/>
    <w:rsid w:val="001609C0"/>
    <w:rsid w:val="00160D26"/>
    <w:rsid w:val="00160E76"/>
    <w:rsid w:val="00160F5E"/>
    <w:rsid w:val="00161188"/>
    <w:rsid w:val="0016175A"/>
    <w:rsid w:val="001617DC"/>
    <w:rsid w:val="001618F1"/>
    <w:rsid w:val="00161934"/>
    <w:rsid w:val="00161A91"/>
    <w:rsid w:val="00161C9E"/>
    <w:rsid w:val="00161CBD"/>
    <w:rsid w:val="00161CCD"/>
    <w:rsid w:val="00162119"/>
    <w:rsid w:val="00162191"/>
    <w:rsid w:val="0016222A"/>
    <w:rsid w:val="00162491"/>
    <w:rsid w:val="001624B7"/>
    <w:rsid w:val="001624FF"/>
    <w:rsid w:val="00162E3B"/>
    <w:rsid w:val="001633B4"/>
    <w:rsid w:val="001635B1"/>
    <w:rsid w:val="0016365B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305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A50"/>
    <w:rsid w:val="00172B80"/>
    <w:rsid w:val="00172C78"/>
    <w:rsid w:val="001733EA"/>
    <w:rsid w:val="001734B3"/>
    <w:rsid w:val="0017352C"/>
    <w:rsid w:val="001739AC"/>
    <w:rsid w:val="00173CFE"/>
    <w:rsid w:val="00173DF8"/>
    <w:rsid w:val="00173FE1"/>
    <w:rsid w:val="001742F6"/>
    <w:rsid w:val="0017443F"/>
    <w:rsid w:val="00174566"/>
    <w:rsid w:val="001747F5"/>
    <w:rsid w:val="001748AE"/>
    <w:rsid w:val="00174A86"/>
    <w:rsid w:val="00174DD5"/>
    <w:rsid w:val="00174F1F"/>
    <w:rsid w:val="001755AE"/>
    <w:rsid w:val="0017612D"/>
    <w:rsid w:val="0017614B"/>
    <w:rsid w:val="001763FC"/>
    <w:rsid w:val="00176674"/>
    <w:rsid w:val="0017676F"/>
    <w:rsid w:val="00176942"/>
    <w:rsid w:val="00176A05"/>
    <w:rsid w:val="00176B75"/>
    <w:rsid w:val="00176D56"/>
    <w:rsid w:val="00176DC8"/>
    <w:rsid w:val="00177019"/>
    <w:rsid w:val="00177157"/>
    <w:rsid w:val="00177926"/>
    <w:rsid w:val="00177BCB"/>
    <w:rsid w:val="00180564"/>
    <w:rsid w:val="00181111"/>
    <w:rsid w:val="0018119E"/>
    <w:rsid w:val="0018121D"/>
    <w:rsid w:val="001812F6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9FC"/>
    <w:rsid w:val="00183C35"/>
    <w:rsid w:val="00183FCF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6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0FC6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7ED"/>
    <w:rsid w:val="00192A08"/>
    <w:rsid w:val="00192C2A"/>
    <w:rsid w:val="00192E9D"/>
    <w:rsid w:val="001933A5"/>
    <w:rsid w:val="00193493"/>
    <w:rsid w:val="00193540"/>
    <w:rsid w:val="00193579"/>
    <w:rsid w:val="00193C16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3F3"/>
    <w:rsid w:val="001954CB"/>
    <w:rsid w:val="001954DA"/>
    <w:rsid w:val="001955D1"/>
    <w:rsid w:val="001957DC"/>
    <w:rsid w:val="00195841"/>
    <w:rsid w:val="00195E21"/>
    <w:rsid w:val="00195F47"/>
    <w:rsid w:val="00196012"/>
    <w:rsid w:val="0019637A"/>
    <w:rsid w:val="00196463"/>
    <w:rsid w:val="00196949"/>
    <w:rsid w:val="00196A2D"/>
    <w:rsid w:val="00196CAC"/>
    <w:rsid w:val="00196EEE"/>
    <w:rsid w:val="00196F59"/>
    <w:rsid w:val="001975F3"/>
    <w:rsid w:val="0019792B"/>
    <w:rsid w:val="001A0019"/>
    <w:rsid w:val="001A01BE"/>
    <w:rsid w:val="001A024A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1F3"/>
    <w:rsid w:val="001A1927"/>
    <w:rsid w:val="001A1CD6"/>
    <w:rsid w:val="001A1CE6"/>
    <w:rsid w:val="001A1F30"/>
    <w:rsid w:val="001A220B"/>
    <w:rsid w:val="001A2397"/>
    <w:rsid w:val="001A23A7"/>
    <w:rsid w:val="001A2468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08E"/>
    <w:rsid w:val="001A4713"/>
    <w:rsid w:val="001A47E2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A46"/>
    <w:rsid w:val="001A6BCD"/>
    <w:rsid w:val="001A6E3E"/>
    <w:rsid w:val="001A7449"/>
    <w:rsid w:val="001A7731"/>
    <w:rsid w:val="001A7AB2"/>
    <w:rsid w:val="001A7C55"/>
    <w:rsid w:val="001A7D72"/>
    <w:rsid w:val="001A7E78"/>
    <w:rsid w:val="001B0213"/>
    <w:rsid w:val="001B02B9"/>
    <w:rsid w:val="001B09CC"/>
    <w:rsid w:val="001B0A81"/>
    <w:rsid w:val="001B0C11"/>
    <w:rsid w:val="001B0D5B"/>
    <w:rsid w:val="001B0EB0"/>
    <w:rsid w:val="001B1A30"/>
    <w:rsid w:val="001B1A74"/>
    <w:rsid w:val="001B1FD1"/>
    <w:rsid w:val="001B2379"/>
    <w:rsid w:val="001B2C96"/>
    <w:rsid w:val="001B2DB0"/>
    <w:rsid w:val="001B2FC0"/>
    <w:rsid w:val="001B3233"/>
    <w:rsid w:val="001B3A5E"/>
    <w:rsid w:val="001B3B11"/>
    <w:rsid w:val="001B3C1F"/>
    <w:rsid w:val="001B3C89"/>
    <w:rsid w:val="001B3DAF"/>
    <w:rsid w:val="001B406A"/>
    <w:rsid w:val="001B409E"/>
    <w:rsid w:val="001B40C8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7C2"/>
    <w:rsid w:val="001B6C13"/>
    <w:rsid w:val="001B6C33"/>
    <w:rsid w:val="001B6D0B"/>
    <w:rsid w:val="001B6FA5"/>
    <w:rsid w:val="001B7377"/>
    <w:rsid w:val="001B74A8"/>
    <w:rsid w:val="001B7666"/>
    <w:rsid w:val="001B7E47"/>
    <w:rsid w:val="001C01FC"/>
    <w:rsid w:val="001C04DF"/>
    <w:rsid w:val="001C0581"/>
    <w:rsid w:val="001C0721"/>
    <w:rsid w:val="001C0AD3"/>
    <w:rsid w:val="001C1316"/>
    <w:rsid w:val="001C1BD8"/>
    <w:rsid w:val="001C1F3E"/>
    <w:rsid w:val="001C22DD"/>
    <w:rsid w:val="001C23E7"/>
    <w:rsid w:val="001C262B"/>
    <w:rsid w:val="001C2A81"/>
    <w:rsid w:val="001C2CAE"/>
    <w:rsid w:val="001C2D5C"/>
    <w:rsid w:val="001C2F52"/>
    <w:rsid w:val="001C30A9"/>
    <w:rsid w:val="001C3500"/>
    <w:rsid w:val="001C3B2F"/>
    <w:rsid w:val="001C3B92"/>
    <w:rsid w:val="001C3C4D"/>
    <w:rsid w:val="001C3EAC"/>
    <w:rsid w:val="001C3F34"/>
    <w:rsid w:val="001C3F6B"/>
    <w:rsid w:val="001C410C"/>
    <w:rsid w:val="001C41B4"/>
    <w:rsid w:val="001C49B6"/>
    <w:rsid w:val="001C4A1E"/>
    <w:rsid w:val="001C4B6A"/>
    <w:rsid w:val="001C4E24"/>
    <w:rsid w:val="001C54FF"/>
    <w:rsid w:val="001C5CE7"/>
    <w:rsid w:val="001C5E3F"/>
    <w:rsid w:val="001C6250"/>
    <w:rsid w:val="001C6521"/>
    <w:rsid w:val="001C6765"/>
    <w:rsid w:val="001C6B4E"/>
    <w:rsid w:val="001C6E2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5D9"/>
    <w:rsid w:val="001D064C"/>
    <w:rsid w:val="001D06DF"/>
    <w:rsid w:val="001D07F0"/>
    <w:rsid w:val="001D0AD5"/>
    <w:rsid w:val="001D0CEA"/>
    <w:rsid w:val="001D0F15"/>
    <w:rsid w:val="001D1389"/>
    <w:rsid w:val="001D1427"/>
    <w:rsid w:val="001D1448"/>
    <w:rsid w:val="001D1691"/>
    <w:rsid w:val="001D1A3C"/>
    <w:rsid w:val="001D1AF9"/>
    <w:rsid w:val="001D1B27"/>
    <w:rsid w:val="001D1C17"/>
    <w:rsid w:val="001D1EE3"/>
    <w:rsid w:val="001D1FF2"/>
    <w:rsid w:val="001D25BD"/>
    <w:rsid w:val="001D27DD"/>
    <w:rsid w:val="001D2985"/>
    <w:rsid w:val="001D299B"/>
    <w:rsid w:val="001D2C22"/>
    <w:rsid w:val="001D2C45"/>
    <w:rsid w:val="001D2C6A"/>
    <w:rsid w:val="001D2D3D"/>
    <w:rsid w:val="001D3158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C41"/>
    <w:rsid w:val="001D4EEF"/>
    <w:rsid w:val="001D5032"/>
    <w:rsid w:val="001D50C5"/>
    <w:rsid w:val="001D52D0"/>
    <w:rsid w:val="001D54E7"/>
    <w:rsid w:val="001D60B4"/>
    <w:rsid w:val="001D60F7"/>
    <w:rsid w:val="001D61B2"/>
    <w:rsid w:val="001D620C"/>
    <w:rsid w:val="001D6315"/>
    <w:rsid w:val="001D665D"/>
    <w:rsid w:val="001D6823"/>
    <w:rsid w:val="001D68C5"/>
    <w:rsid w:val="001D6920"/>
    <w:rsid w:val="001D69F0"/>
    <w:rsid w:val="001D6A03"/>
    <w:rsid w:val="001D6A41"/>
    <w:rsid w:val="001D6EB5"/>
    <w:rsid w:val="001D7676"/>
    <w:rsid w:val="001D781A"/>
    <w:rsid w:val="001D7950"/>
    <w:rsid w:val="001D7CD2"/>
    <w:rsid w:val="001D7D0B"/>
    <w:rsid w:val="001E00C5"/>
    <w:rsid w:val="001E0134"/>
    <w:rsid w:val="001E01A9"/>
    <w:rsid w:val="001E01C7"/>
    <w:rsid w:val="001E0350"/>
    <w:rsid w:val="001E03CA"/>
    <w:rsid w:val="001E04BC"/>
    <w:rsid w:val="001E0642"/>
    <w:rsid w:val="001E06F4"/>
    <w:rsid w:val="001E102C"/>
    <w:rsid w:val="001E1083"/>
    <w:rsid w:val="001E11E9"/>
    <w:rsid w:val="001E1202"/>
    <w:rsid w:val="001E154F"/>
    <w:rsid w:val="001E1685"/>
    <w:rsid w:val="001E1733"/>
    <w:rsid w:val="001E1783"/>
    <w:rsid w:val="001E196B"/>
    <w:rsid w:val="001E2038"/>
    <w:rsid w:val="001E23BB"/>
    <w:rsid w:val="001E250E"/>
    <w:rsid w:val="001E27CE"/>
    <w:rsid w:val="001E2F41"/>
    <w:rsid w:val="001E34B9"/>
    <w:rsid w:val="001E3596"/>
    <w:rsid w:val="001E382E"/>
    <w:rsid w:val="001E3DB7"/>
    <w:rsid w:val="001E4010"/>
    <w:rsid w:val="001E4112"/>
    <w:rsid w:val="001E42F9"/>
    <w:rsid w:val="001E444F"/>
    <w:rsid w:val="001E45AF"/>
    <w:rsid w:val="001E4608"/>
    <w:rsid w:val="001E4904"/>
    <w:rsid w:val="001E49C4"/>
    <w:rsid w:val="001E4A74"/>
    <w:rsid w:val="001E4B7B"/>
    <w:rsid w:val="001E5159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E74AB"/>
    <w:rsid w:val="001E762F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9C8"/>
    <w:rsid w:val="001F1E01"/>
    <w:rsid w:val="001F1FB5"/>
    <w:rsid w:val="001F1FC8"/>
    <w:rsid w:val="001F205C"/>
    <w:rsid w:val="001F224A"/>
    <w:rsid w:val="001F23DC"/>
    <w:rsid w:val="001F23ED"/>
    <w:rsid w:val="001F2D22"/>
    <w:rsid w:val="001F2DBF"/>
    <w:rsid w:val="001F2EBD"/>
    <w:rsid w:val="001F321D"/>
    <w:rsid w:val="001F3455"/>
    <w:rsid w:val="001F34F0"/>
    <w:rsid w:val="001F3538"/>
    <w:rsid w:val="001F365A"/>
    <w:rsid w:val="001F36A7"/>
    <w:rsid w:val="001F3A9D"/>
    <w:rsid w:val="001F3CF4"/>
    <w:rsid w:val="001F3F57"/>
    <w:rsid w:val="001F40A7"/>
    <w:rsid w:val="001F4271"/>
    <w:rsid w:val="001F428F"/>
    <w:rsid w:val="001F4382"/>
    <w:rsid w:val="001F44D4"/>
    <w:rsid w:val="001F4507"/>
    <w:rsid w:val="001F4C4A"/>
    <w:rsid w:val="001F4C94"/>
    <w:rsid w:val="001F4E06"/>
    <w:rsid w:val="001F4E0D"/>
    <w:rsid w:val="001F4EFF"/>
    <w:rsid w:val="001F54E8"/>
    <w:rsid w:val="001F5722"/>
    <w:rsid w:val="001F5A75"/>
    <w:rsid w:val="001F5B34"/>
    <w:rsid w:val="001F5F05"/>
    <w:rsid w:val="001F62F7"/>
    <w:rsid w:val="001F68EB"/>
    <w:rsid w:val="001F6F91"/>
    <w:rsid w:val="001F75EF"/>
    <w:rsid w:val="001F7657"/>
    <w:rsid w:val="001F7ACF"/>
    <w:rsid w:val="001F7B08"/>
    <w:rsid w:val="001F7C78"/>
    <w:rsid w:val="00200B03"/>
    <w:rsid w:val="00200CC6"/>
    <w:rsid w:val="0020101F"/>
    <w:rsid w:val="0020106B"/>
    <w:rsid w:val="00201897"/>
    <w:rsid w:val="00201BE0"/>
    <w:rsid w:val="00201D51"/>
    <w:rsid w:val="00201E5F"/>
    <w:rsid w:val="00201E99"/>
    <w:rsid w:val="00201F82"/>
    <w:rsid w:val="0020211F"/>
    <w:rsid w:val="002026E3"/>
    <w:rsid w:val="00202C37"/>
    <w:rsid w:val="00202E5B"/>
    <w:rsid w:val="00202F0C"/>
    <w:rsid w:val="0020307D"/>
    <w:rsid w:val="0020324C"/>
    <w:rsid w:val="00203669"/>
    <w:rsid w:val="0020384B"/>
    <w:rsid w:val="00203E23"/>
    <w:rsid w:val="00203E47"/>
    <w:rsid w:val="002048B8"/>
    <w:rsid w:val="002049C3"/>
    <w:rsid w:val="002049D7"/>
    <w:rsid w:val="00204DB4"/>
    <w:rsid w:val="0020504D"/>
    <w:rsid w:val="00205450"/>
    <w:rsid w:val="002056F0"/>
    <w:rsid w:val="00205771"/>
    <w:rsid w:val="0020592B"/>
    <w:rsid w:val="002059A5"/>
    <w:rsid w:val="00205A2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93A"/>
    <w:rsid w:val="00210D38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7F"/>
    <w:rsid w:val="00211AA2"/>
    <w:rsid w:val="00211F19"/>
    <w:rsid w:val="0021202C"/>
    <w:rsid w:val="00212225"/>
    <w:rsid w:val="002124A8"/>
    <w:rsid w:val="00212B2D"/>
    <w:rsid w:val="00212BB7"/>
    <w:rsid w:val="00212CAF"/>
    <w:rsid w:val="00212E00"/>
    <w:rsid w:val="00212FA5"/>
    <w:rsid w:val="00213D4B"/>
    <w:rsid w:val="00214138"/>
    <w:rsid w:val="00214212"/>
    <w:rsid w:val="0021443D"/>
    <w:rsid w:val="00214823"/>
    <w:rsid w:val="002148CF"/>
    <w:rsid w:val="00214A0B"/>
    <w:rsid w:val="00214A8A"/>
    <w:rsid w:val="00214B0D"/>
    <w:rsid w:val="00214E3C"/>
    <w:rsid w:val="0021512C"/>
    <w:rsid w:val="002151BF"/>
    <w:rsid w:val="002156D2"/>
    <w:rsid w:val="00215C6F"/>
    <w:rsid w:val="00215D47"/>
    <w:rsid w:val="0021605C"/>
    <w:rsid w:val="00216119"/>
    <w:rsid w:val="00216489"/>
    <w:rsid w:val="00216708"/>
    <w:rsid w:val="002167C5"/>
    <w:rsid w:val="00216839"/>
    <w:rsid w:val="00216CF8"/>
    <w:rsid w:val="00216F5C"/>
    <w:rsid w:val="00217011"/>
    <w:rsid w:val="002172DA"/>
    <w:rsid w:val="002176C1"/>
    <w:rsid w:val="0021774F"/>
    <w:rsid w:val="00217760"/>
    <w:rsid w:val="002177C8"/>
    <w:rsid w:val="00217AC9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1A"/>
    <w:rsid w:val="002214EB"/>
    <w:rsid w:val="00221678"/>
    <w:rsid w:val="002218C9"/>
    <w:rsid w:val="00221A02"/>
    <w:rsid w:val="00221C59"/>
    <w:rsid w:val="002220F0"/>
    <w:rsid w:val="0022225D"/>
    <w:rsid w:val="002227B7"/>
    <w:rsid w:val="0022295E"/>
    <w:rsid w:val="00222A35"/>
    <w:rsid w:val="00222BA5"/>
    <w:rsid w:val="00222EB2"/>
    <w:rsid w:val="002230AE"/>
    <w:rsid w:val="00223229"/>
    <w:rsid w:val="00223499"/>
    <w:rsid w:val="0022379F"/>
    <w:rsid w:val="00223803"/>
    <w:rsid w:val="002238C9"/>
    <w:rsid w:val="00223B2A"/>
    <w:rsid w:val="00223B49"/>
    <w:rsid w:val="00223B53"/>
    <w:rsid w:val="00223E0B"/>
    <w:rsid w:val="00223FBF"/>
    <w:rsid w:val="0022400D"/>
    <w:rsid w:val="002243E8"/>
    <w:rsid w:val="00224488"/>
    <w:rsid w:val="002247D9"/>
    <w:rsid w:val="00224908"/>
    <w:rsid w:val="00224CF8"/>
    <w:rsid w:val="00224D10"/>
    <w:rsid w:val="00224D19"/>
    <w:rsid w:val="00224DEE"/>
    <w:rsid w:val="00224EC9"/>
    <w:rsid w:val="00225186"/>
    <w:rsid w:val="002251D1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27362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B24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ACF"/>
    <w:rsid w:val="00234DB2"/>
    <w:rsid w:val="00235226"/>
    <w:rsid w:val="0023525F"/>
    <w:rsid w:val="00235337"/>
    <w:rsid w:val="002355D3"/>
    <w:rsid w:val="002357BD"/>
    <w:rsid w:val="00235A0C"/>
    <w:rsid w:val="00235E6C"/>
    <w:rsid w:val="00235F80"/>
    <w:rsid w:val="002361EF"/>
    <w:rsid w:val="002364FD"/>
    <w:rsid w:val="002367C7"/>
    <w:rsid w:val="00236B24"/>
    <w:rsid w:val="00236D0E"/>
    <w:rsid w:val="00236E91"/>
    <w:rsid w:val="002370FA"/>
    <w:rsid w:val="002371EA"/>
    <w:rsid w:val="00237250"/>
    <w:rsid w:val="00237942"/>
    <w:rsid w:val="00237AF3"/>
    <w:rsid w:val="002404D8"/>
    <w:rsid w:val="00240933"/>
    <w:rsid w:val="0024097C"/>
    <w:rsid w:val="00240C8D"/>
    <w:rsid w:val="00240FE3"/>
    <w:rsid w:val="002413B5"/>
    <w:rsid w:val="002415D1"/>
    <w:rsid w:val="00241A70"/>
    <w:rsid w:val="00242110"/>
    <w:rsid w:val="00242292"/>
    <w:rsid w:val="0024237E"/>
    <w:rsid w:val="002423BC"/>
    <w:rsid w:val="00242531"/>
    <w:rsid w:val="0024265C"/>
    <w:rsid w:val="002426F0"/>
    <w:rsid w:val="002427A8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534"/>
    <w:rsid w:val="00244650"/>
    <w:rsid w:val="00244689"/>
    <w:rsid w:val="002449B7"/>
    <w:rsid w:val="00244A5D"/>
    <w:rsid w:val="00244F0F"/>
    <w:rsid w:val="002451C9"/>
    <w:rsid w:val="002452B6"/>
    <w:rsid w:val="002457F7"/>
    <w:rsid w:val="00245943"/>
    <w:rsid w:val="00245A41"/>
    <w:rsid w:val="0024687B"/>
    <w:rsid w:val="00246A80"/>
    <w:rsid w:val="00246F78"/>
    <w:rsid w:val="0024714F"/>
    <w:rsid w:val="002472B0"/>
    <w:rsid w:val="002478D4"/>
    <w:rsid w:val="002479A5"/>
    <w:rsid w:val="00247AE8"/>
    <w:rsid w:val="00250063"/>
    <w:rsid w:val="002501DE"/>
    <w:rsid w:val="00250272"/>
    <w:rsid w:val="00250B2F"/>
    <w:rsid w:val="00250C0F"/>
    <w:rsid w:val="00250CA3"/>
    <w:rsid w:val="00250D04"/>
    <w:rsid w:val="00250D18"/>
    <w:rsid w:val="00250E04"/>
    <w:rsid w:val="00250F96"/>
    <w:rsid w:val="0025101E"/>
    <w:rsid w:val="00251219"/>
    <w:rsid w:val="00251734"/>
    <w:rsid w:val="00251D6A"/>
    <w:rsid w:val="002520ED"/>
    <w:rsid w:val="0025231C"/>
    <w:rsid w:val="002523BC"/>
    <w:rsid w:val="002525A1"/>
    <w:rsid w:val="00252612"/>
    <w:rsid w:val="0025269C"/>
    <w:rsid w:val="002528C0"/>
    <w:rsid w:val="00252B75"/>
    <w:rsid w:val="00252B86"/>
    <w:rsid w:val="00252CAE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CE3"/>
    <w:rsid w:val="00253EE0"/>
    <w:rsid w:val="0025475A"/>
    <w:rsid w:val="00254CD9"/>
    <w:rsid w:val="002553EB"/>
    <w:rsid w:val="0025541E"/>
    <w:rsid w:val="00255464"/>
    <w:rsid w:val="00255B28"/>
    <w:rsid w:val="00255D4E"/>
    <w:rsid w:val="00256205"/>
    <w:rsid w:val="00256355"/>
    <w:rsid w:val="002567C6"/>
    <w:rsid w:val="00256898"/>
    <w:rsid w:val="0025692D"/>
    <w:rsid w:val="00256ADD"/>
    <w:rsid w:val="00256B8B"/>
    <w:rsid w:val="00256C7D"/>
    <w:rsid w:val="0025714D"/>
    <w:rsid w:val="00257194"/>
    <w:rsid w:val="0025720F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3A7"/>
    <w:rsid w:val="002605BD"/>
    <w:rsid w:val="00260BD3"/>
    <w:rsid w:val="00260DC5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B86"/>
    <w:rsid w:val="00262C5E"/>
    <w:rsid w:val="00262E71"/>
    <w:rsid w:val="0026311D"/>
    <w:rsid w:val="002633FE"/>
    <w:rsid w:val="002634C8"/>
    <w:rsid w:val="0026353A"/>
    <w:rsid w:val="002636F5"/>
    <w:rsid w:val="00263C7C"/>
    <w:rsid w:val="00263D34"/>
    <w:rsid w:val="002640D0"/>
    <w:rsid w:val="002640E8"/>
    <w:rsid w:val="00264157"/>
    <w:rsid w:val="002642EB"/>
    <w:rsid w:val="002647E7"/>
    <w:rsid w:val="0026486F"/>
    <w:rsid w:val="0026487A"/>
    <w:rsid w:val="00264A61"/>
    <w:rsid w:val="00264B65"/>
    <w:rsid w:val="00264F88"/>
    <w:rsid w:val="00265032"/>
    <w:rsid w:val="0026505F"/>
    <w:rsid w:val="0026517F"/>
    <w:rsid w:val="00265488"/>
    <w:rsid w:val="00265526"/>
    <w:rsid w:val="0026596A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67F55"/>
    <w:rsid w:val="00270586"/>
    <w:rsid w:val="00270714"/>
    <w:rsid w:val="00270A56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1FD0"/>
    <w:rsid w:val="0027203C"/>
    <w:rsid w:val="0027224E"/>
    <w:rsid w:val="002722CF"/>
    <w:rsid w:val="00272393"/>
    <w:rsid w:val="00272B13"/>
    <w:rsid w:val="00272B20"/>
    <w:rsid w:val="00273273"/>
    <w:rsid w:val="00273358"/>
    <w:rsid w:val="00273DEB"/>
    <w:rsid w:val="00273E91"/>
    <w:rsid w:val="00274098"/>
    <w:rsid w:val="002740AE"/>
    <w:rsid w:val="00274269"/>
    <w:rsid w:val="00274467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CE2"/>
    <w:rsid w:val="00275E60"/>
    <w:rsid w:val="00275EB0"/>
    <w:rsid w:val="00276124"/>
    <w:rsid w:val="0027617F"/>
    <w:rsid w:val="00276288"/>
    <w:rsid w:val="00276485"/>
    <w:rsid w:val="00276669"/>
    <w:rsid w:val="002766E7"/>
    <w:rsid w:val="002767A6"/>
    <w:rsid w:val="0027686E"/>
    <w:rsid w:val="00276C82"/>
    <w:rsid w:val="00276F21"/>
    <w:rsid w:val="002773FF"/>
    <w:rsid w:val="0027762B"/>
    <w:rsid w:val="00277757"/>
    <w:rsid w:val="002777CF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0FB5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218"/>
    <w:rsid w:val="00283379"/>
    <w:rsid w:val="00283565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5FF5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D6B"/>
    <w:rsid w:val="00290E31"/>
    <w:rsid w:val="00290FFF"/>
    <w:rsid w:val="00291317"/>
    <w:rsid w:val="002918E6"/>
    <w:rsid w:val="002919E4"/>
    <w:rsid w:val="00291A12"/>
    <w:rsid w:val="00291C01"/>
    <w:rsid w:val="00291CB2"/>
    <w:rsid w:val="00291E9C"/>
    <w:rsid w:val="00291FBB"/>
    <w:rsid w:val="002920F3"/>
    <w:rsid w:val="002923A4"/>
    <w:rsid w:val="00292635"/>
    <w:rsid w:val="0029270A"/>
    <w:rsid w:val="00292765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3E6E"/>
    <w:rsid w:val="00294572"/>
    <w:rsid w:val="002947F9"/>
    <w:rsid w:val="00294A5D"/>
    <w:rsid w:val="00294E54"/>
    <w:rsid w:val="0029558B"/>
    <w:rsid w:val="00295A8E"/>
    <w:rsid w:val="00295BFD"/>
    <w:rsid w:val="00295F18"/>
    <w:rsid w:val="002962D0"/>
    <w:rsid w:val="0029645B"/>
    <w:rsid w:val="00296564"/>
    <w:rsid w:val="0029669B"/>
    <w:rsid w:val="002966AD"/>
    <w:rsid w:val="002968C5"/>
    <w:rsid w:val="00296973"/>
    <w:rsid w:val="0029698B"/>
    <w:rsid w:val="002969AB"/>
    <w:rsid w:val="00296BB2"/>
    <w:rsid w:val="00296F9C"/>
    <w:rsid w:val="002974AE"/>
    <w:rsid w:val="002975BF"/>
    <w:rsid w:val="0029775F"/>
    <w:rsid w:val="00297CC2"/>
    <w:rsid w:val="00297FF4"/>
    <w:rsid w:val="002A020E"/>
    <w:rsid w:val="002A0294"/>
    <w:rsid w:val="002A02AF"/>
    <w:rsid w:val="002A06E9"/>
    <w:rsid w:val="002A0794"/>
    <w:rsid w:val="002A0868"/>
    <w:rsid w:val="002A08E6"/>
    <w:rsid w:val="002A0B46"/>
    <w:rsid w:val="002A108F"/>
    <w:rsid w:val="002A12C9"/>
    <w:rsid w:val="002A12CB"/>
    <w:rsid w:val="002A1330"/>
    <w:rsid w:val="002A1487"/>
    <w:rsid w:val="002A1778"/>
    <w:rsid w:val="002A18C5"/>
    <w:rsid w:val="002A1A27"/>
    <w:rsid w:val="002A1C60"/>
    <w:rsid w:val="002A20E3"/>
    <w:rsid w:val="002A22D5"/>
    <w:rsid w:val="002A254E"/>
    <w:rsid w:val="002A273C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419"/>
    <w:rsid w:val="002A4755"/>
    <w:rsid w:val="002A4976"/>
    <w:rsid w:val="002A4B39"/>
    <w:rsid w:val="002A4C2C"/>
    <w:rsid w:val="002A4CCF"/>
    <w:rsid w:val="002A5462"/>
    <w:rsid w:val="002A5898"/>
    <w:rsid w:val="002A5A9C"/>
    <w:rsid w:val="002A5AE9"/>
    <w:rsid w:val="002A5E70"/>
    <w:rsid w:val="002A63C7"/>
    <w:rsid w:val="002A64A9"/>
    <w:rsid w:val="002A6618"/>
    <w:rsid w:val="002A6685"/>
    <w:rsid w:val="002A6AD0"/>
    <w:rsid w:val="002A6ADD"/>
    <w:rsid w:val="002A6CAB"/>
    <w:rsid w:val="002A71C4"/>
    <w:rsid w:val="002A7291"/>
    <w:rsid w:val="002A7670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3E34"/>
    <w:rsid w:val="002B43BF"/>
    <w:rsid w:val="002B455C"/>
    <w:rsid w:val="002B49DD"/>
    <w:rsid w:val="002B4ECB"/>
    <w:rsid w:val="002B5113"/>
    <w:rsid w:val="002B5314"/>
    <w:rsid w:val="002B553D"/>
    <w:rsid w:val="002B56F5"/>
    <w:rsid w:val="002B59A1"/>
    <w:rsid w:val="002B5C51"/>
    <w:rsid w:val="002B5CCF"/>
    <w:rsid w:val="002B5DBF"/>
    <w:rsid w:val="002B5F80"/>
    <w:rsid w:val="002B6079"/>
    <w:rsid w:val="002B6114"/>
    <w:rsid w:val="002B6243"/>
    <w:rsid w:val="002B63F8"/>
    <w:rsid w:val="002B64C2"/>
    <w:rsid w:val="002B65D0"/>
    <w:rsid w:val="002B6911"/>
    <w:rsid w:val="002B6DDC"/>
    <w:rsid w:val="002B6E43"/>
    <w:rsid w:val="002B7485"/>
    <w:rsid w:val="002B774F"/>
    <w:rsid w:val="002B7843"/>
    <w:rsid w:val="002B7A4F"/>
    <w:rsid w:val="002B7BF7"/>
    <w:rsid w:val="002B7F49"/>
    <w:rsid w:val="002B7F83"/>
    <w:rsid w:val="002C00F1"/>
    <w:rsid w:val="002C0751"/>
    <w:rsid w:val="002C09C9"/>
    <w:rsid w:val="002C0B68"/>
    <w:rsid w:val="002C0BC6"/>
    <w:rsid w:val="002C0CF5"/>
    <w:rsid w:val="002C0D7F"/>
    <w:rsid w:val="002C0D81"/>
    <w:rsid w:val="002C0F14"/>
    <w:rsid w:val="002C0F7B"/>
    <w:rsid w:val="002C10BA"/>
    <w:rsid w:val="002C11EB"/>
    <w:rsid w:val="002C12EA"/>
    <w:rsid w:val="002C17D4"/>
    <w:rsid w:val="002C18F1"/>
    <w:rsid w:val="002C1AAD"/>
    <w:rsid w:val="002C1CF3"/>
    <w:rsid w:val="002C1EC2"/>
    <w:rsid w:val="002C205F"/>
    <w:rsid w:val="002C208F"/>
    <w:rsid w:val="002C2104"/>
    <w:rsid w:val="002C24CE"/>
    <w:rsid w:val="002C251D"/>
    <w:rsid w:val="002C2766"/>
    <w:rsid w:val="002C2F92"/>
    <w:rsid w:val="002C3025"/>
    <w:rsid w:val="002C34EB"/>
    <w:rsid w:val="002C35E9"/>
    <w:rsid w:val="002C39AC"/>
    <w:rsid w:val="002C39BC"/>
    <w:rsid w:val="002C3AB8"/>
    <w:rsid w:val="002C40CE"/>
    <w:rsid w:val="002C440B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764"/>
    <w:rsid w:val="002C57DB"/>
    <w:rsid w:val="002C5958"/>
    <w:rsid w:val="002C5B10"/>
    <w:rsid w:val="002C639E"/>
    <w:rsid w:val="002C6707"/>
    <w:rsid w:val="002C6EAA"/>
    <w:rsid w:val="002C6ED8"/>
    <w:rsid w:val="002C740F"/>
    <w:rsid w:val="002C7620"/>
    <w:rsid w:val="002C7AE8"/>
    <w:rsid w:val="002C7C9D"/>
    <w:rsid w:val="002D00C0"/>
    <w:rsid w:val="002D01AB"/>
    <w:rsid w:val="002D0297"/>
    <w:rsid w:val="002D02DF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8AD"/>
    <w:rsid w:val="002D3A8A"/>
    <w:rsid w:val="002D3DCE"/>
    <w:rsid w:val="002D3DE6"/>
    <w:rsid w:val="002D3F52"/>
    <w:rsid w:val="002D4084"/>
    <w:rsid w:val="002D40F4"/>
    <w:rsid w:val="002D4214"/>
    <w:rsid w:val="002D4468"/>
    <w:rsid w:val="002D4578"/>
    <w:rsid w:val="002D465B"/>
    <w:rsid w:val="002D50F9"/>
    <w:rsid w:val="002D62F9"/>
    <w:rsid w:val="002D632B"/>
    <w:rsid w:val="002D6667"/>
    <w:rsid w:val="002D6721"/>
    <w:rsid w:val="002D7494"/>
    <w:rsid w:val="002D7601"/>
    <w:rsid w:val="002D7B3E"/>
    <w:rsid w:val="002D7B4C"/>
    <w:rsid w:val="002D7E6D"/>
    <w:rsid w:val="002E01ED"/>
    <w:rsid w:val="002E0642"/>
    <w:rsid w:val="002E065C"/>
    <w:rsid w:val="002E0928"/>
    <w:rsid w:val="002E0C17"/>
    <w:rsid w:val="002E1259"/>
    <w:rsid w:val="002E14ED"/>
    <w:rsid w:val="002E173A"/>
    <w:rsid w:val="002E1895"/>
    <w:rsid w:val="002E1E7C"/>
    <w:rsid w:val="002E226D"/>
    <w:rsid w:val="002E23A5"/>
    <w:rsid w:val="002E26DA"/>
    <w:rsid w:val="002E2A7E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674"/>
    <w:rsid w:val="002E4941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B8A"/>
    <w:rsid w:val="002E5C33"/>
    <w:rsid w:val="002E5CE3"/>
    <w:rsid w:val="002E62C4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0EBF"/>
    <w:rsid w:val="002F10DC"/>
    <w:rsid w:val="002F12FF"/>
    <w:rsid w:val="002F1445"/>
    <w:rsid w:val="002F1545"/>
    <w:rsid w:val="002F1872"/>
    <w:rsid w:val="002F18CD"/>
    <w:rsid w:val="002F190C"/>
    <w:rsid w:val="002F19E3"/>
    <w:rsid w:val="002F1A7A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3A84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B6D"/>
    <w:rsid w:val="002F6CED"/>
    <w:rsid w:val="002F6F05"/>
    <w:rsid w:val="002F7053"/>
    <w:rsid w:val="002F72BF"/>
    <w:rsid w:val="002F7470"/>
    <w:rsid w:val="002F74D0"/>
    <w:rsid w:val="002F78D1"/>
    <w:rsid w:val="003000AB"/>
    <w:rsid w:val="003001C1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EA"/>
    <w:rsid w:val="00301CA6"/>
    <w:rsid w:val="0030211D"/>
    <w:rsid w:val="00302242"/>
    <w:rsid w:val="00302338"/>
    <w:rsid w:val="00302421"/>
    <w:rsid w:val="00302940"/>
    <w:rsid w:val="00302945"/>
    <w:rsid w:val="003029AA"/>
    <w:rsid w:val="00302DFB"/>
    <w:rsid w:val="00302E94"/>
    <w:rsid w:val="0030309D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718"/>
    <w:rsid w:val="00305CF1"/>
    <w:rsid w:val="00305E46"/>
    <w:rsid w:val="00305FE0"/>
    <w:rsid w:val="0030600F"/>
    <w:rsid w:val="00306037"/>
    <w:rsid w:val="00306132"/>
    <w:rsid w:val="0030629D"/>
    <w:rsid w:val="00306569"/>
    <w:rsid w:val="003069A5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EDD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525"/>
    <w:rsid w:val="00314666"/>
    <w:rsid w:val="00314908"/>
    <w:rsid w:val="0031490E"/>
    <w:rsid w:val="0031492F"/>
    <w:rsid w:val="00314B40"/>
    <w:rsid w:val="00314B6F"/>
    <w:rsid w:val="00314EC5"/>
    <w:rsid w:val="00315987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2A1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1EB4"/>
    <w:rsid w:val="0032200D"/>
    <w:rsid w:val="00322066"/>
    <w:rsid w:val="003224DA"/>
    <w:rsid w:val="0032255A"/>
    <w:rsid w:val="0032262D"/>
    <w:rsid w:val="00322771"/>
    <w:rsid w:val="0032285E"/>
    <w:rsid w:val="00322968"/>
    <w:rsid w:val="003229F4"/>
    <w:rsid w:val="00322BA8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8D"/>
    <w:rsid w:val="003250BD"/>
    <w:rsid w:val="00325416"/>
    <w:rsid w:val="00325436"/>
    <w:rsid w:val="00325664"/>
    <w:rsid w:val="003256D0"/>
    <w:rsid w:val="00325A65"/>
    <w:rsid w:val="00325AD0"/>
    <w:rsid w:val="00325D60"/>
    <w:rsid w:val="00326156"/>
    <w:rsid w:val="00326200"/>
    <w:rsid w:val="003263B0"/>
    <w:rsid w:val="003263D9"/>
    <w:rsid w:val="0032670D"/>
    <w:rsid w:val="003267A7"/>
    <w:rsid w:val="00326DE4"/>
    <w:rsid w:val="00327098"/>
    <w:rsid w:val="00327280"/>
    <w:rsid w:val="0032734D"/>
    <w:rsid w:val="003273BB"/>
    <w:rsid w:val="00327697"/>
    <w:rsid w:val="00327C44"/>
    <w:rsid w:val="00327CC4"/>
    <w:rsid w:val="00327D41"/>
    <w:rsid w:val="00327DC1"/>
    <w:rsid w:val="00327E74"/>
    <w:rsid w:val="00330018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486"/>
    <w:rsid w:val="00331718"/>
    <w:rsid w:val="00331C0D"/>
    <w:rsid w:val="00331C50"/>
    <w:rsid w:val="0033200F"/>
    <w:rsid w:val="003320A0"/>
    <w:rsid w:val="00332878"/>
    <w:rsid w:val="0033297B"/>
    <w:rsid w:val="003329C2"/>
    <w:rsid w:val="00332FAB"/>
    <w:rsid w:val="00333126"/>
    <w:rsid w:val="003336FF"/>
    <w:rsid w:val="0033398A"/>
    <w:rsid w:val="00333B8D"/>
    <w:rsid w:val="00333BD6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DAD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914"/>
    <w:rsid w:val="00336D7B"/>
    <w:rsid w:val="00336EFD"/>
    <w:rsid w:val="00337317"/>
    <w:rsid w:val="0033793C"/>
    <w:rsid w:val="00337B4D"/>
    <w:rsid w:val="00337C96"/>
    <w:rsid w:val="00337DDA"/>
    <w:rsid w:val="00337E55"/>
    <w:rsid w:val="00337E5C"/>
    <w:rsid w:val="00337EA0"/>
    <w:rsid w:val="00340523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614"/>
    <w:rsid w:val="0034275A"/>
    <w:rsid w:val="003428FC"/>
    <w:rsid w:val="00342B93"/>
    <w:rsid w:val="00342D3F"/>
    <w:rsid w:val="00342F26"/>
    <w:rsid w:val="00342F35"/>
    <w:rsid w:val="00343142"/>
    <w:rsid w:val="003431E9"/>
    <w:rsid w:val="003435B4"/>
    <w:rsid w:val="00343685"/>
    <w:rsid w:val="0034393D"/>
    <w:rsid w:val="00343971"/>
    <w:rsid w:val="003439C3"/>
    <w:rsid w:val="00343F22"/>
    <w:rsid w:val="00343FEB"/>
    <w:rsid w:val="0034423C"/>
    <w:rsid w:val="003442B7"/>
    <w:rsid w:val="003443C8"/>
    <w:rsid w:val="0034476E"/>
    <w:rsid w:val="00344C1C"/>
    <w:rsid w:val="00344F18"/>
    <w:rsid w:val="00345543"/>
    <w:rsid w:val="00345927"/>
    <w:rsid w:val="00345C31"/>
    <w:rsid w:val="00345E51"/>
    <w:rsid w:val="00345F0F"/>
    <w:rsid w:val="00345F12"/>
    <w:rsid w:val="0034672B"/>
    <w:rsid w:val="00346A59"/>
    <w:rsid w:val="00346C90"/>
    <w:rsid w:val="00346CD7"/>
    <w:rsid w:val="0034722A"/>
    <w:rsid w:val="00347465"/>
    <w:rsid w:val="00347911"/>
    <w:rsid w:val="00347AB5"/>
    <w:rsid w:val="00347CAE"/>
    <w:rsid w:val="00347EBB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8F2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B4D"/>
    <w:rsid w:val="00353CDF"/>
    <w:rsid w:val="00353DBD"/>
    <w:rsid w:val="00353FD5"/>
    <w:rsid w:val="0035428C"/>
    <w:rsid w:val="0035465A"/>
    <w:rsid w:val="003547D2"/>
    <w:rsid w:val="00354BC5"/>
    <w:rsid w:val="00354BE9"/>
    <w:rsid w:val="003553CE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2E5"/>
    <w:rsid w:val="00361533"/>
    <w:rsid w:val="00361690"/>
    <w:rsid w:val="00361A54"/>
    <w:rsid w:val="00361ADA"/>
    <w:rsid w:val="00361B29"/>
    <w:rsid w:val="00362093"/>
    <w:rsid w:val="0036211F"/>
    <w:rsid w:val="003622A8"/>
    <w:rsid w:val="003624A3"/>
    <w:rsid w:val="003624D3"/>
    <w:rsid w:val="00362619"/>
    <w:rsid w:val="003626E6"/>
    <w:rsid w:val="00362DF3"/>
    <w:rsid w:val="00362F47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5B70"/>
    <w:rsid w:val="003662DF"/>
    <w:rsid w:val="00366566"/>
    <w:rsid w:val="00366792"/>
    <w:rsid w:val="003669E2"/>
    <w:rsid w:val="003669FD"/>
    <w:rsid w:val="00366A5A"/>
    <w:rsid w:val="00366FBF"/>
    <w:rsid w:val="00367116"/>
    <w:rsid w:val="00367290"/>
    <w:rsid w:val="00367588"/>
    <w:rsid w:val="00367A84"/>
    <w:rsid w:val="00367B3A"/>
    <w:rsid w:val="00367F97"/>
    <w:rsid w:val="003705F2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3AB"/>
    <w:rsid w:val="00373806"/>
    <w:rsid w:val="00373A0C"/>
    <w:rsid w:val="00373A9A"/>
    <w:rsid w:val="00373B63"/>
    <w:rsid w:val="00373F29"/>
    <w:rsid w:val="00374683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553"/>
    <w:rsid w:val="00377804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712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484"/>
    <w:rsid w:val="00383AAC"/>
    <w:rsid w:val="00383AB2"/>
    <w:rsid w:val="00383B18"/>
    <w:rsid w:val="00383DB6"/>
    <w:rsid w:val="00383F7F"/>
    <w:rsid w:val="00384035"/>
    <w:rsid w:val="00384292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CCE"/>
    <w:rsid w:val="00385DF7"/>
    <w:rsid w:val="00385EBD"/>
    <w:rsid w:val="00386104"/>
    <w:rsid w:val="00386132"/>
    <w:rsid w:val="00386184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B8"/>
    <w:rsid w:val="003900CE"/>
    <w:rsid w:val="00390165"/>
    <w:rsid w:val="0039040D"/>
    <w:rsid w:val="003904C3"/>
    <w:rsid w:val="00390755"/>
    <w:rsid w:val="00390E42"/>
    <w:rsid w:val="00390EDC"/>
    <w:rsid w:val="0039100E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C44"/>
    <w:rsid w:val="00392D46"/>
    <w:rsid w:val="0039300F"/>
    <w:rsid w:val="00393045"/>
    <w:rsid w:val="00393158"/>
    <w:rsid w:val="00393353"/>
    <w:rsid w:val="0039399F"/>
    <w:rsid w:val="003939EE"/>
    <w:rsid w:val="00393A4A"/>
    <w:rsid w:val="00393AFF"/>
    <w:rsid w:val="00393B49"/>
    <w:rsid w:val="00393BB2"/>
    <w:rsid w:val="00393C60"/>
    <w:rsid w:val="00393FC9"/>
    <w:rsid w:val="003945CE"/>
    <w:rsid w:val="00394601"/>
    <w:rsid w:val="00394836"/>
    <w:rsid w:val="00394B3A"/>
    <w:rsid w:val="00394FD3"/>
    <w:rsid w:val="003951F4"/>
    <w:rsid w:val="00395350"/>
    <w:rsid w:val="003956E0"/>
    <w:rsid w:val="00395911"/>
    <w:rsid w:val="00396174"/>
    <w:rsid w:val="003965E2"/>
    <w:rsid w:val="003968DF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E19"/>
    <w:rsid w:val="00397F00"/>
    <w:rsid w:val="00397F21"/>
    <w:rsid w:val="003A01BF"/>
    <w:rsid w:val="003A045B"/>
    <w:rsid w:val="003A047A"/>
    <w:rsid w:val="003A06D4"/>
    <w:rsid w:val="003A0770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1FDD"/>
    <w:rsid w:val="003A2017"/>
    <w:rsid w:val="003A2139"/>
    <w:rsid w:val="003A2169"/>
    <w:rsid w:val="003A270B"/>
    <w:rsid w:val="003A2B2B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3F"/>
    <w:rsid w:val="003A5349"/>
    <w:rsid w:val="003A575C"/>
    <w:rsid w:val="003A5B8D"/>
    <w:rsid w:val="003A5DCC"/>
    <w:rsid w:val="003A5ED3"/>
    <w:rsid w:val="003A6270"/>
    <w:rsid w:val="003A6378"/>
    <w:rsid w:val="003A6A7E"/>
    <w:rsid w:val="003A6BAB"/>
    <w:rsid w:val="003A6FF8"/>
    <w:rsid w:val="003A721D"/>
    <w:rsid w:val="003A7611"/>
    <w:rsid w:val="003A7783"/>
    <w:rsid w:val="003A7788"/>
    <w:rsid w:val="003A7878"/>
    <w:rsid w:val="003A7A23"/>
    <w:rsid w:val="003A7B76"/>
    <w:rsid w:val="003A7CDF"/>
    <w:rsid w:val="003A7ECB"/>
    <w:rsid w:val="003A7ED2"/>
    <w:rsid w:val="003B039C"/>
    <w:rsid w:val="003B03CF"/>
    <w:rsid w:val="003B0616"/>
    <w:rsid w:val="003B0890"/>
    <w:rsid w:val="003B0BB5"/>
    <w:rsid w:val="003B10EE"/>
    <w:rsid w:val="003B129F"/>
    <w:rsid w:val="003B15DE"/>
    <w:rsid w:val="003B18C2"/>
    <w:rsid w:val="003B1A82"/>
    <w:rsid w:val="003B1DA1"/>
    <w:rsid w:val="003B2545"/>
    <w:rsid w:val="003B2547"/>
    <w:rsid w:val="003B27D8"/>
    <w:rsid w:val="003B2B46"/>
    <w:rsid w:val="003B2BDC"/>
    <w:rsid w:val="003B2D97"/>
    <w:rsid w:val="003B2E6E"/>
    <w:rsid w:val="003B3342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933"/>
    <w:rsid w:val="003B5CC3"/>
    <w:rsid w:val="003B5CD6"/>
    <w:rsid w:val="003B5D81"/>
    <w:rsid w:val="003B652F"/>
    <w:rsid w:val="003B6A94"/>
    <w:rsid w:val="003B6B49"/>
    <w:rsid w:val="003B6C89"/>
    <w:rsid w:val="003B6D23"/>
    <w:rsid w:val="003B6DDB"/>
    <w:rsid w:val="003B723C"/>
    <w:rsid w:val="003B74BD"/>
    <w:rsid w:val="003B7ABF"/>
    <w:rsid w:val="003B7BBD"/>
    <w:rsid w:val="003B7E6D"/>
    <w:rsid w:val="003B7E8B"/>
    <w:rsid w:val="003C0500"/>
    <w:rsid w:val="003C0655"/>
    <w:rsid w:val="003C06B5"/>
    <w:rsid w:val="003C074E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7C3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5E4"/>
    <w:rsid w:val="003C5A0C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440"/>
    <w:rsid w:val="003C772D"/>
    <w:rsid w:val="003C7823"/>
    <w:rsid w:val="003C7ED6"/>
    <w:rsid w:val="003C7F9E"/>
    <w:rsid w:val="003D0086"/>
    <w:rsid w:val="003D056F"/>
    <w:rsid w:val="003D0961"/>
    <w:rsid w:val="003D0F7F"/>
    <w:rsid w:val="003D1115"/>
    <w:rsid w:val="003D133A"/>
    <w:rsid w:val="003D161C"/>
    <w:rsid w:val="003D1625"/>
    <w:rsid w:val="003D178A"/>
    <w:rsid w:val="003D17BA"/>
    <w:rsid w:val="003D182B"/>
    <w:rsid w:val="003D1941"/>
    <w:rsid w:val="003D1CE2"/>
    <w:rsid w:val="003D1D86"/>
    <w:rsid w:val="003D1FD5"/>
    <w:rsid w:val="003D2146"/>
    <w:rsid w:val="003D2154"/>
    <w:rsid w:val="003D25A1"/>
    <w:rsid w:val="003D27DC"/>
    <w:rsid w:val="003D28AC"/>
    <w:rsid w:val="003D290D"/>
    <w:rsid w:val="003D29CF"/>
    <w:rsid w:val="003D2A35"/>
    <w:rsid w:val="003D2B37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4BF4"/>
    <w:rsid w:val="003D5164"/>
    <w:rsid w:val="003D5433"/>
    <w:rsid w:val="003D5437"/>
    <w:rsid w:val="003D56BC"/>
    <w:rsid w:val="003D588D"/>
    <w:rsid w:val="003D5A84"/>
    <w:rsid w:val="003D629F"/>
    <w:rsid w:val="003D6376"/>
    <w:rsid w:val="003D637A"/>
    <w:rsid w:val="003D63B3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7D5"/>
    <w:rsid w:val="003D7CEF"/>
    <w:rsid w:val="003E0056"/>
    <w:rsid w:val="003E01D8"/>
    <w:rsid w:val="003E022B"/>
    <w:rsid w:val="003E03A3"/>
    <w:rsid w:val="003E047A"/>
    <w:rsid w:val="003E07A3"/>
    <w:rsid w:val="003E07FA"/>
    <w:rsid w:val="003E0974"/>
    <w:rsid w:val="003E0C64"/>
    <w:rsid w:val="003E0D2E"/>
    <w:rsid w:val="003E0E04"/>
    <w:rsid w:val="003E0E5B"/>
    <w:rsid w:val="003E0EC8"/>
    <w:rsid w:val="003E0EE8"/>
    <w:rsid w:val="003E1171"/>
    <w:rsid w:val="003E1342"/>
    <w:rsid w:val="003E13F2"/>
    <w:rsid w:val="003E15DB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8D6"/>
    <w:rsid w:val="003E29B2"/>
    <w:rsid w:val="003E29BB"/>
    <w:rsid w:val="003E2A13"/>
    <w:rsid w:val="003E2FB1"/>
    <w:rsid w:val="003E2FFE"/>
    <w:rsid w:val="003E3245"/>
    <w:rsid w:val="003E32F9"/>
    <w:rsid w:val="003E3700"/>
    <w:rsid w:val="003E4200"/>
    <w:rsid w:val="003E45C4"/>
    <w:rsid w:val="003E4A2D"/>
    <w:rsid w:val="003E4A33"/>
    <w:rsid w:val="003E4AD7"/>
    <w:rsid w:val="003E52F9"/>
    <w:rsid w:val="003E57F8"/>
    <w:rsid w:val="003E58A8"/>
    <w:rsid w:val="003E58C0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4E7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9F8"/>
    <w:rsid w:val="003F1B59"/>
    <w:rsid w:val="003F1C99"/>
    <w:rsid w:val="003F2212"/>
    <w:rsid w:val="003F27DA"/>
    <w:rsid w:val="003F285E"/>
    <w:rsid w:val="003F2934"/>
    <w:rsid w:val="003F2A90"/>
    <w:rsid w:val="003F2BA0"/>
    <w:rsid w:val="003F2C86"/>
    <w:rsid w:val="003F2E1D"/>
    <w:rsid w:val="003F349E"/>
    <w:rsid w:val="003F3EB3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90D"/>
    <w:rsid w:val="003F5AA9"/>
    <w:rsid w:val="003F5DB3"/>
    <w:rsid w:val="003F6056"/>
    <w:rsid w:val="003F6447"/>
    <w:rsid w:val="003F64A2"/>
    <w:rsid w:val="003F66BA"/>
    <w:rsid w:val="003F69EA"/>
    <w:rsid w:val="003F6CB8"/>
    <w:rsid w:val="003F6DB4"/>
    <w:rsid w:val="003F6EC4"/>
    <w:rsid w:val="003F6F2F"/>
    <w:rsid w:val="003F74C7"/>
    <w:rsid w:val="003F753A"/>
    <w:rsid w:val="003F7726"/>
    <w:rsid w:val="003F7F31"/>
    <w:rsid w:val="00400450"/>
    <w:rsid w:val="004007C1"/>
    <w:rsid w:val="0040085A"/>
    <w:rsid w:val="0040095A"/>
    <w:rsid w:val="00400AB6"/>
    <w:rsid w:val="00400C6C"/>
    <w:rsid w:val="00400CE3"/>
    <w:rsid w:val="00400E4D"/>
    <w:rsid w:val="004011FB"/>
    <w:rsid w:val="00401328"/>
    <w:rsid w:val="00401438"/>
    <w:rsid w:val="00401991"/>
    <w:rsid w:val="00401A33"/>
    <w:rsid w:val="00401B71"/>
    <w:rsid w:val="00401BA3"/>
    <w:rsid w:val="00401D94"/>
    <w:rsid w:val="00401F69"/>
    <w:rsid w:val="004027D6"/>
    <w:rsid w:val="0040282B"/>
    <w:rsid w:val="0040297E"/>
    <w:rsid w:val="00402E78"/>
    <w:rsid w:val="004033CD"/>
    <w:rsid w:val="004035E1"/>
    <w:rsid w:val="00403616"/>
    <w:rsid w:val="00403867"/>
    <w:rsid w:val="00403C81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5AB8"/>
    <w:rsid w:val="004060DD"/>
    <w:rsid w:val="00406163"/>
    <w:rsid w:val="004061D8"/>
    <w:rsid w:val="00406289"/>
    <w:rsid w:val="0040655D"/>
    <w:rsid w:val="00406676"/>
    <w:rsid w:val="0040685A"/>
    <w:rsid w:val="00406CC3"/>
    <w:rsid w:val="00407319"/>
    <w:rsid w:val="004073E0"/>
    <w:rsid w:val="0040763F"/>
    <w:rsid w:val="0040771B"/>
    <w:rsid w:val="004077D8"/>
    <w:rsid w:val="00407A13"/>
    <w:rsid w:val="00407A16"/>
    <w:rsid w:val="00407A1B"/>
    <w:rsid w:val="00407A2E"/>
    <w:rsid w:val="00407CC6"/>
    <w:rsid w:val="00410007"/>
    <w:rsid w:val="0041049E"/>
    <w:rsid w:val="004104F8"/>
    <w:rsid w:val="00410835"/>
    <w:rsid w:val="00410CAB"/>
    <w:rsid w:val="00410D78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57"/>
    <w:rsid w:val="00412C86"/>
    <w:rsid w:val="00412D24"/>
    <w:rsid w:val="00413391"/>
    <w:rsid w:val="00413656"/>
    <w:rsid w:val="004139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133"/>
    <w:rsid w:val="004174DB"/>
    <w:rsid w:val="00417690"/>
    <w:rsid w:val="004177E1"/>
    <w:rsid w:val="00417901"/>
    <w:rsid w:val="00417A7D"/>
    <w:rsid w:val="00417B1D"/>
    <w:rsid w:val="00417D8B"/>
    <w:rsid w:val="00417F08"/>
    <w:rsid w:val="00420062"/>
    <w:rsid w:val="004200D6"/>
    <w:rsid w:val="0042013E"/>
    <w:rsid w:val="00420214"/>
    <w:rsid w:val="00420491"/>
    <w:rsid w:val="0042065E"/>
    <w:rsid w:val="00420B18"/>
    <w:rsid w:val="00420BD7"/>
    <w:rsid w:val="00420E74"/>
    <w:rsid w:val="00420F10"/>
    <w:rsid w:val="0042106D"/>
    <w:rsid w:val="004211BD"/>
    <w:rsid w:val="0042132E"/>
    <w:rsid w:val="00421534"/>
    <w:rsid w:val="00421646"/>
    <w:rsid w:val="00421B84"/>
    <w:rsid w:val="00421E3F"/>
    <w:rsid w:val="00421FD0"/>
    <w:rsid w:val="00422199"/>
    <w:rsid w:val="00422497"/>
    <w:rsid w:val="00422844"/>
    <w:rsid w:val="00422999"/>
    <w:rsid w:val="00422EE5"/>
    <w:rsid w:val="00422FF4"/>
    <w:rsid w:val="004233D3"/>
    <w:rsid w:val="00423558"/>
    <w:rsid w:val="0042357C"/>
    <w:rsid w:val="0042370B"/>
    <w:rsid w:val="004238D1"/>
    <w:rsid w:val="00423ACA"/>
    <w:rsid w:val="00423D7C"/>
    <w:rsid w:val="00423F67"/>
    <w:rsid w:val="004246BC"/>
    <w:rsid w:val="004246F1"/>
    <w:rsid w:val="0042480C"/>
    <w:rsid w:val="0042490D"/>
    <w:rsid w:val="00424E13"/>
    <w:rsid w:val="004250F7"/>
    <w:rsid w:val="00425115"/>
    <w:rsid w:val="00425196"/>
    <w:rsid w:val="0042523E"/>
    <w:rsid w:val="0042545A"/>
    <w:rsid w:val="0042549B"/>
    <w:rsid w:val="0042560B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182"/>
    <w:rsid w:val="00427426"/>
    <w:rsid w:val="004276B2"/>
    <w:rsid w:val="00427703"/>
    <w:rsid w:val="00427848"/>
    <w:rsid w:val="004278F3"/>
    <w:rsid w:val="00427E1A"/>
    <w:rsid w:val="00427ED1"/>
    <w:rsid w:val="00430420"/>
    <w:rsid w:val="00430713"/>
    <w:rsid w:val="00430A99"/>
    <w:rsid w:val="00430BC9"/>
    <w:rsid w:val="00430CC8"/>
    <w:rsid w:val="0043114D"/>
    <w:rsid w:val="004312D0"/>
    <w:rsid w:val="004313CF"/>
    <w:rsid w:val="00431414"/>
    <w:rsid w:val="00431689"/>
    <w:rsid w:val="00431742"/>
    <w:rsid w:val="00431750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80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086"/>
    <w:rsid w:val="004343E1"/>
    <w:rsid w:val="00434597"/>
    <w:rsid w:val="00434666"/>
    <w:rsid w:val="0043473A"/>
    <w:rsid w:val="00434908"/>
    <w:rsid w:val="0043490A"/>
    <w:rsid w:val="00434955"/>
    <w:rsid w:val="00434A7C"/>
    <w:rsid w:val="00434A8A"/>
    <w:rsid w:val="00434C77"/>
    <w:rsid w:val="00434CAF"/>
    <w:rsid w:val="00434EDA"/>
    <w:rsid w:val="004350BF"/>
    <w:rsid w:val="00435153"/>
    <w:rsid w:val="0043526B"/>
    <w:rsid w:val="00435358"/>
    <w:rsid w:val="00435730"/>
    <w:rsid w:val="00435AE7"/>
    <w:rsid w:val="00435B12"/>
    <w:rsid w:val="00435E4E"/>
    <w:rsid w:val="00435FBB"/>
    <w:rsid w:val="0043618D"/>
    <w:rsid w:val="00436B0C"/>
    <w:rsid w:val="00436C8F"/>
    <w:rsid w:val="00436E5C"/>
    <w:rsid w:val="00436F4B"/>
    <w:rsid w:val="00437243"/>
    <w:rsid w:val="0043748F"/>
    <w:rsid w:val="00437664"/>
    <w:rsid w:val="004378FF"/>
    <w:rsid w:val="00437C4B"/>
    <w:rsid w:val="00437E19"/>
    <w:rsid w:val="004401F1"/>
    <w:rsid w:val="00440605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1F19"/>
    <w:rsid w:val="00442042"/>
    <w:rsid w:val="0044225F"/>
    <w:rsid w:val="00442526"/>
    <w:rsid w:val="0044253E"/>
    <w:rsid w:val="00442596"/>
    <w:rsid w:val="004425AB"/>
    <w:rsid w:val="0044270A"/>
    <w:rsid w:val="00442A4E"/>
    <w:rsid w:val="00442B25"/>
    <w:rsid w:val="00442D8E"/>
    <w:rsid w:val="004430C6"/>
    <w:rsid w:val="00443D9D"/>
    <w:rsid w:val="00443DA6"/>
    <w:rsid w:val="0044438E"/>
    <w:rsid w:val="00444482"/>
    <w:rsid w:val="00444612"/>
    <w:rsid w:val="004446F2"/>
    <w:rsid w:val="004447B1"/>
    <w:rsid w:val="00444838"/>
    <w:rsid w:val="00444C0A"/>
    <w:rsid w:val="00444FBF"/>
    <w:rsid w:val="00445091"/>
    <w:rsid w:val="0044512F"/>
    <w:rsid w:val="00445200"/>
    <w:rsid w:val="00445408"/>
    <w:rsid w:val="00445E66"/>
    <w:rsid w:val="00446265"/>
    <w:rsid w:val="00446349"/>
    <w:rsid w:val="004464DE"/>
    <w:rsid w:val="00446A78"/>
    <w:rsid w:val="00446E3B"/>
    <w:rsid w:val="0044703D"/>
    <w:rsid w:val="00447239"/>
    <w:rsid w:val="00447675"/>
    <w:rsid w:val="004476BF"/>
    <w:rsid w:val="004478E5"/>
    <w:rsid w:val="00447979"/>
    <w:rsid w:val="00447A00"/>
    <w:rsid w:val="00447AA8"/>
    <w:rsid w:val="00447B5D"/>
    <w:rsid w:val="00447C03"/>
    <w:rsid w:val="00447F37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AB"/>
    <w:rsid w:val="004528CD"/>
    <w:rsid w:val="00452DE2"/>
    <w:rsid w:val="004531B9"/>
    <w:rsid w:val="004531FA"/>
    <w:rsid w:val="0045345A"/>
    <w:rsid w:val="00453846"/>
    <w:rsid w:val="00453DF0"/>
    <w:rsid w:val="00454558"/>
    <w:rsid w:val="0045465A"/>
    <w:rsid w:val="0045494A"/>
    <w:rsid w:val="00454C3D"/>
    <w:rsid w:val="00454CCE"/>
    <w:rsid w:val="00454CE1"/>
    <w:rsid w:val="00454E17"/>
    <w:rsid w:val="00455057"/>
    <w:rsid w:val="004554C1"/>
    <w:rsid w:val="004556C6"/>
    <w:rsid w:val="004557DB"/>
    <w:rsid w:val="00455B80"/>
    <w:rsid w:val="00455D1C"/>
    <w:rsid w:val="00455E0F"/>
    <w:rsid w:val="00455F3B"/>
    <w:rsid w:val="00455FA8"/>
    <w:rsid w:val="0045609B"/>
    <w:rsid w:val="00456123"/>
    <w:rsid w:val="00456A16"/>
    <w:rsid w:val="00456F10"/>
    <w:rsid w:val="00456F99"/>
    <w:rsid w:val="00457431"/>
    <w:rsid w:val="0045754D"/>
    <w:rsid w:val="00457B26"/>
    <w:rsid w:val="00457D4D"/>
    <w:rsid w:val="00457DE1"/>
    <w:rsid w:val="00457E0A"/>
    <w:rsid w:val="00457F24"/>
    <w:rsid w:val="00460550"/>
    <w:rsid w:val="0046056B"/>
    <w:rsid w:val="004605B1"/>
    <w:rsid w:val="0046093F"/>
    <w:rsid w:val="00460A87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0D"/>
    <w:rsid w:val="00464B22"/>
    <w:rsid w:val="00464B28"/>
    <w:rsid w:val="00464B4B"/>
    <w:rsid w:val="00464B9D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54"/>
    <w:rsid w:val="004678E0"/>
    <w:rsid w:val="00467A99"/>
    <w:rsid w:val="00467AE5"/>
    <w:rsid w:val="00467C9D"/>
    <w:rsid w:val="00467CD7"/>
    <w:rsid w:val="00467DC5"/>
    <w:rsid w:val="00467F33"/>
    <w:rsid w:val="00470640"/>
    <w:rsid w:val="0047093E"/>
    <w:rsid w:val="00470BA8"/>
    <w:rsid w:val="00471332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EFF"/>
    <w:rsid w:val="00472F28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DEA"/>
    <w:rsid w:val="00475F57"/>
    <w:rsid w:val="0047686B"/>
    <w:rsid w:val="0047688B"/>
    <w:rsid w:val="00476A8F"/>
    <w:rsid w:val="00476C5E"/>
    <w:rsid w:val="00476CE0"/>
    <w:rsid w:val="004770D4"/>
    <w:rsid w:val="004771EC"/>
    <w:rsid w:val="004774D9"/>
    <w:rsid w:val="0047759A"/>
    <w:rsid w:val="00477623"/>
    <w:rsid w:val="0047777B"/>
    <w:rsid w:val="00477889"/>
    <w:rsid w:val="00477B23"/>
    <w:rsid w:val="00477B55"/>
    <w:rsid w:val="00477CA8"/>
    <w:rsid w:val="00477D66"/>
    <w:rsid w:val="004802CE"/>
    <w:rsid w:val="004802FD"/>
    <w:rsid w:val="00480703"/>
    <w:rsid w:val="004807E4"/>
    <w:rsid w:val="00480828"/>
    <w:rsid w:val="00480957"/>
    <w:rsid w:val="0048097C"/>
    <w:rsid w:val="00480983"/>
    <w:rsid w:val="004809A5"/>
    <w:rsid w:val="00480D5D"/>
    <w:rsid w:val="00480DA4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8C"/>
    <w:rsid w:val="004839B0"/>
    <w:rsid w:val="004839F3"/>
    <w:rsid w:val="00483CA3"/>
    <w:rsid w:val="00483FCE"/>
    <w:rsid w:val="00484094"/>
    <w:rsid w:val="004843DA"/>
    <w:rsid w:val="00484438"/>
    <w:rsid w:val="00484441"/>
    <w:rsid w:val="004846FD"/>
    <w:rsid w:val="00484BCF"/>
    <w:rsid w:val="00484FAF"/>
    <w:rsid w:val="004851B8"/>
    <w:rsid w:val="0048543E"/>
    <w:rsid w:val="0048589C"/>
    <w:rsid w:val="00485AE9"/>
    <w:rsid w:val="00485C84"/>
    <w:rsid w:val="00485F97"/>
    <w:rsid w:val="00485FBD"/>
    <w:rsid w:val="00486017"/>
    <w:rsid w:val="00486081"/>
    <w:rsid w:val="004861AF"/>
    <w:rsid w:val="004863B6"/>
    <w:rsid w:val="004863E1"/>
    <w:rsid w:val="004864E9"/>
    <w:rsid w:val="004866B2"/>
    <w:rsid w:val="004869BA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7D"/>
    <w:rsid w:val="004905D5"/>
    <w:rsid w:val="00490696"/>
    <w:rsid w:val="0049093F"/>
    <w:rsid w:val="00490BDA"/>
    <w:rsid w:val="00490CA0"/>
    <w:rsid w:val="00490CAF"/>
    <w:rsid w:val="00490D87"/>
    <w:rsid w:val="0049121D"/>
    <w:rsid w:val="0049133D"/>
    <w:rsid w:val="004914A2"/>
    <w:rsid w:val="00491755"/>
    <w:rsid w:val="004919F6"/>
    <w:rsid w:val="00491BAF"/>
    <w:rsid w:val="00491C76"/>
    <w:rsid w:val="00491E56"/>
    <w:rsid w:val="00491F4F"/>
    <w:rsid w:val="004922E4"/>
    <w:rsid w:val="004922F3"/>
    <w:rsid w:val="00492310"/>
    <w:rsid w:val="0049252C"/>
    <w:rsid w:val="0049262E"/>
    <w:rsid w:val="00492BF7"/>
    <w:rsid w:val="00492CBB"/>
    <w:rsid w:val="00492D37"/>
    <w:rsid w:val="00492F63"/>
    <w:rsid w:val="00492F7B"/>
    <w:rsid w:val="004930D9"/>
    <w:rsid w:val="00493167"/>
    <w:rsid w:val="00493237"/>
    <w:rsid w:val="00493B9C"/>
    <w:rsid w:val="00494117"/>
    <w:rsid w:val="0049418C"/>
    <w:rsid w:val="00494DF2"/>
    <w:rsid w:val="00495283"/>
    <w:rsid w:val="004954D9"/>
    <w:rsid w:val="004954DD"/>
    <w:rsid w:val="004954E5"/>
    <w:rsid w:val="004956ED"/>
    <w:rsid w:val="00495817"/>
    <w:rsid w:val="00495983"/>
    <w:rsid w:val="00495DE1"/>
    <w:rsid w:val="00496574"/>
    <w:rsid w:val="0049663C"/>
    <w:rsid w:val="00496D89"/>
    <w:rsid w:val="00496E86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451"/>
    <w:rsid w:val="004A2BAE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70E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63D"/>
    <w:rsid w:val="004A6719"/>
    <w:rsid w:val="004A688C"/>
    <w:rsid w:val="004A69E3"/>
    <w:rsid w:val="004A6B97"/>
    <w:rsid w:val="004A6D0B"/>
    <w:rsid w:val="004A6D5C"/>
    <w:rsid w:val="004A71AD"/>
    <w:rsid w:val="004A76E7"/>
    <w:rsid w:val="004A7A36"/>
    <w:rsid w:val="004A7B0B"/>
    <w:rsid w:val="004A7C46"/>
    <w:rsid w:val="004A7DB1"/>
    <w:rsid w:val="004A7E33"/>
    <w:rsid w:val="004B0053"/>
    <w:rsid w:val="004B019C"/>
    <w:rsid w:val="004B01C1"/>
    <w:rsid w:val="004B0253"/>
    <w:rsid w:val="004B04E4"/>
    <w:rsid w:val="004B0AAD"/>
    <w:rsid w:val="004B0B0D"/>
    <w:rsid w:val="004B150D"/>
    <w:rsid w:val="004B1A7C"/>
    <w:rsid w:val="004B1D8B"/>
    <w:rsid w:val="004B1E24"/>
    <w:rsid w:val="004B1FD9"/>
    <w:rsid w:val="004B20A1"/>
    <w:rsid w:val="004B213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695"/>
    <w:rsid w:val="004B47A9"/>
    <w:rsid w:val="004B4988"/>
    <w:rsid w:val="004B4E75"/>
    <w:rsid w:val="004B527B"/>
    <w:rsid w:val="004B5702"/>
    <w:rsid w:val="004B5A11"/>
    <w:rsid w:val="004B5C76"/>
    <w:rsid w:val="004B6241"/>
    <w:rsid w:val="004B665E"/>
    <w:rsid w:val="004B67B9"/>
    <w:rsid w:val="004B6A24"/>
    <w:rsid w:val="004B6FDC"/>
    <w:rsid w:val="004B734F"/>
    <w:rsid w:val="004B7370"/>
    <w:rsid w:val="004B74C7"/>
    <w:rsid w:val="004B761B"/>
    <w:rsid w:val="004B7854"/>
    <w:rsid w:val="004B79A9"/>
    <w:rsid w:val="004B7C9B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D80"/>
    <w:rsid w:val="004C0EA7"/>
    <w:rsid w:val="004C1433"/>
    <w:rsid w:val="004C15F8"/>
    <w:rsid w:val="004C1678"/>
    <w:rsid w:val="004C170E"/>
    <w:rsid w:val="004C1B7D"/>
    <w:rsid w:val="004C1DB3"/>
    <w:rsid w:val="004C1DBC"/>
    <w:rsid w:val="004C1EB3"/>
    <w:rsid w:val="004C23BC"/>
    <w:rsid w:val="004C23F4"/>
    <w:rsid w:val="004C2B59"/>
    <w:rsid w:val="004C314D"/>
    <w:rsid w:val="004C3163"/>
    <w:rsid w:val="004C324D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4D81"/>
    <w:rsid w:val="004C50EB"/>
    <w:rsid w:val="004C5210"/>
    <w:rsid w:val="004C57A0"/>
    <w:rsid w:val="004C5926"/>
    <w:rsid w:val="004C59F7"/>
    <w:rsid w:val="004C5BC5"/>
    <w:rsid w:val="004C5C33"/>
    <w:rsid w:val="004C5E17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5E4"/>
    <w:rsid w:val="004C7748"/>
    <w:rsid w:val="004C78A3"/>
    <w:rsid w:val="004C7E90"/>
    <w:rsid w:val="004D0085"/>
    <w:rsid w:val="004D0ABB"/>
    <w:rsid w:val="004D0B48"/>
    <w:rsid w:val="004D16B2"/>
    <w:rsid w:val="004D1741"/>
    <w:rsid w:val="004D1B12"/>
    <w:rsid w:val="004D1EE3"/>
    <w:rsid w:val="004D1FD7"/>
    <w:rsid w:val="004D2439"/>
    <w:rsid w:val="004D26CA"/>
    <w:rsid w:val="004D2924"/>
    <w:rsid w:val="004D29E5"/>
    <w:rsid w:val="004D2CF0"/>
    <w:rsid w:val="004D2D28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93A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8B2"/>
    <w:rsid w:val="004E0C72"/>
    <w:rsid w:val="004E0EF9"/>
    <w:rsid w:val="004E0F45"/>
    <w:rsid w:val="004E1162"/>
    <w:rsid w:val="004E128A"/>
    <w:rsid w:val="004E14FD"/>
    <w:rsid w:val="004E15A6"/>
    <w:rsid w:val="004E1BAE"/>
    <w:rsid w:val="004E2221"/>
    <w:rsid w:val="004E26D7"/>
    <w:rsid w:val="004E27EC"/>
    <w:rsid w:val="004E2AEA"/>
    <w:rsid w:val="004E30D9"/>
    <w:rsid w:val="004E32FF"/>
    <w:rsid w:val="004E348B"/>
    <w:rsid w:val="004E38C2"/>
    <w:rsid w:val="004E3A7A"/>
    <w:rsid w:val="004E3C6D"/>
    <w:rsid w:val="004E3EEA"/>
    <w:rsid w:val="004E4182"/>
    <w:rsid w:val="004E473D"/>
    <w:rsid w:val="004E484B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62C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E7A02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448"/>
    <w:rsid w:val="004F1534"/>
    <w:rsid w:val="004F1649"/>
    <w:rsid w:val="004F1AD8"/>
    <w:rsid w:val="004F1DED"/>
    <w:rsid w:val="004F211E"/>
    <w:rsid w:val="004F2C03"/>
    <w:rsid w:val="004F2D89"/>
    <w:rsid w:val="004F2DAE"/>
    <w:rsid w:val="004F2E06"/>
    <w:rsid w:val="004F32DA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8A5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9CB"/>
    <w:rsid w:val="00500AC6"/>
    <w:rsid w:val="00500CD5"/>
    <w:rsid w:val="00500FF1"/>
    <w:rsid w:val="005013FB"/>
    <w:rsid w:val="00501657"/>
    <w:rsid w:val="0050183C"/>
    <w:rsid w:val="00501976"/>
    <w:rsid w:val="00501983"/>
    <w:rsid w:val="00501A1E"/>
    <w:rsid w:val="00501AA2"/>
    <w:rsid w:val="00502011"/>
    <w:rsid w:val="00502399"/>
    <w:rsid w:val="00502498"/>
    <w:rsid w:val="00502581"/>
    <w:rsid w:val="00502882"/>
    <w:rsid w:val="00502A00"/>
    <w:rsid w:val="00502AA2"/>
    <w:rsid w:val="005032C5"/>
    <w:rsid w:val="00503551"/>
    <w:rsid w:val="0050358F"/>
    <w:rsid w:val="005035C2"/>
    <w:rsid w:val="00503604"/>
    <w:rsid w:val="005036C6"/>
    <w:rsid w:val="005037C5"/>
    <w:rsid w:val="005037E7"/>
    <w:rsid w:val="00503DCA"/>
    <w:rsid w:val="005044BF"/>
    <w:rsid w:val="005049CE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02F"/>
    <w:rsid w:val="00507382"/>
    <w:rsid w:val="005073D4"/>
    <w:rsid w:val="00507605"/>
    <w:rsid w:val="00507999"/>
    <w:rsid w:val="00507DA9"/>
    <w:rsid w:val="00507DBA"/>
    <w:rsid w:val="00507E33"/>
    <w:rsid w:val="00507FD2"/>
    <w:rsid w:val="00510883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AF"/>
    <w:rsid w:val="005125EC"/>
    <w:rsid w:val="005126E3"/>
    <w:rsid w:val="005128FC"/>
    <w:rsid w:val="00512D66"/>
    <w:rsid w:val="00512FB4"/>
    <w:rsid w:val="00512FD6"/>
    <w:rsid w:val="005134DC"/>
    <w:rsid w:val="0051366E"/>
    <w:rsid w:val="0051384A"/>
    <w:rsid w:val="00513879"/>
    <w:rsid w:val="00513FF8"/>
    <w:rsid w:val="0051409B"/>
    <w:rsid w:val="00514138"/>
    <w:rsid w:val="00514259"/>
    <w:rsid w:val="005143FA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DC7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3F7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260"/>
    <w:rsid w:val="00523B32"/>
    <w:rsid w:val="00523E10"/>
    <w:rsid w:val="0052406E"/>
    <w:rsid w:val="00524410"/>
    <w:rsid w:val="0052450D"/>
    <w:rsid w:val="00524698"/>
    <w:rsid w:val="005246D9"/>
    <w:rsid w:val="0052472F"/>
    <w:rsid w:val="0052474F"/>
    <w:rsid w:val="00524BBD"/>
    <w:rsid w:val="005250C0"/>
    <w:rsid w:val="005251B3"/>
    <w:rsid w:val="005256F6"/>
    <w:rsid w:val="00525B0C"/>
    <w:rsid w:val="00525C15"/>
    <w:rsid w:val="00525CBD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3F"/>
    <w:rsid w:val="00527E9A"/>
    <w:rsid w:val="005300B9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47F"/>
    <w:rsid w:val="00532A5C"/>
    <w:rsid w:val="00532B8C"/>
    <w:rsid w:val="00532D69"/>
    <w:rsid w:val="00532DAA"/>
    <w:rsid w:val="00532FEE"/>
    <w:rsid w:val="0053399D"/>
    <w:rsid w:val="00533AB9"/>
    <w:rsid w:val="00533B9B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4AFF"/>
    <w:rsid w:val="005353B1"/>
    <w:rsid w:val="005356CF"/>
    <w:rsid w:val="005358DD"/>
    <w:rsid w:val="00535AF0"/>
    <w:rsid w:val="00535BA5"/>
    <w:rsid w:val="00536025"/>
    <w:rsid w:val="00536543"/>
    <w:rsid w:val="00536553"/>
    <w:rsid w:val="005365FD"/>
    <w:rsid w:val="005369A2"/>
    <w:rsid w:val="00536CE2"/>
    <w:rsid w:val="00536ECC"/>
    <w:rsid w:val="0053717B"/>
    <w:rsid w:val="0053726E"/>
    <w:rsid w:val="00537581"/>
    <w:rsid w:val="0053770B"/>
    <w:rsid w:val="00537934"/>
    <w:rsid w:val="00537DF3"/>
    <w:rsid w:val="005400BB"/>
    <w:rsid w:val="00540149"/>
    <w:rsid w:val="00540331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72E"/>
    <w:rsid w:val="00544847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DC9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1D11"/>
    <w:rsid w:val="005520CF"/>
    <w:rsid w:val="005523E4"/>
    <w:rsid w:val="0055257D"/>
    <w:rsid w:val="0055270B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856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174"/>
    <w:rsid w:val="00557226"/>
    <w:rsid w:val="0055733A"/>
    <w:rsid w:val="005573D0"/>
    <w:rsid w:val="0055752E"/>
    <w:rsid w:val="005579EC"/>
    <w:rsid w:val="00557FB9"/>
    <w:rsid w:val="0056005A"/>
    <w:rsid w:val="00560548"/>
    <w:rsid w:val="00560646"/>
    <w:rsid w:val="005606ED"/>
    <w:rsid w:val="00560874"/>
    <w:rsid w:val="0056092C"/>
    <w:rsid w:val="00560D51"/>
    <w:rsid w:val="00560E9D"/>
    <w:rsid w:val="00561099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C66"/>
    <w:rsid w:val="00564EE5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555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992"/>
    <w:rsid w:val="00570F0E"/>
    <w:rsid w:val="00571041"/>
    <w:rsid w:val="00571917"/>
    <w:rsid w:val="00571A91"/>
    <w:rsid w:val="00571B48"/>
    <w:rsid w:val="00571F59"/>
    <w:rsid w:val="00572312"/>
    <w:rsid w:val="005728E1"/>
    <w:rsid w:val="00572BA3"/>
    <w:rsid w:val="00573195"/>
    <w:rsid w:val="0057331D"/>
    <w:rsid w:val="00573971"/>
    <w:rsid w:val="00573C0E"/>
    <w:rsid w:val="00573D82"/>
    <w:rsid w:val="00573E52"/>
    <w:rsid w:val="00573E9B"/>
    <w:rsid w:val="00574760"/>
    <w:rsid w:val="005747F7"/>
    <w:rsid w:val="005749C9"/>
    <w:rsid w:val="00574D38"/>
    <w:rsid w:val="00575077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9D1"/>
    <w:rsid w:val="00577FA2"/>
    <w:rsid w:val="0058001A"/>
    <w:rsid w:val="0058033E"/>
    <w:rsid w:val="0058038B"/>
    <w:rsid w:val="00580928"/>
    <w:rsid w:val="00580AC0"/>
    <w:rsid w:val="00580BB8"/>
    <w:rsid w:val="00581178"/>
    <w:rsid w:val="00581204"/>
    <w:rsid w:val="0058125F"/>
    <w:rsid w:val="00581E5C"/>
    <w:rsid w:val="00581F41"/>
    <w:rsid w:val="0058254A"/>
    <w:rsid w:val="00582680"/>
    <w:rsid w:val="00582798"/>
    <w:rsid w:val="00582876"/>
    <w:rsid w:val="005829BE"/>
    <w:rsid w:val="005829F5"/>
    <w:rsid w:val="00582D24"/>
    <w:rsid w:val="00582E1E"/>
    <w:rsid w:val="00583393"/>
    <w:rsid w:val="00583477"/>
    <w:rsid w:val="00583599"/>
    <w:rsid w:val="00583B51"/>
    <w:rsid w:val="00583B92"/>
    <w:rsid w:val="00583E1C"/>
    <w:rsid w:val="00583FBC"/>
    <w:rsid w:val="00584160"/>
    <w:rsid w:val="005841FA"/>
    <w:rsid w:val="005849FA"/>
    <w:rsid w:val="00585219"/>
    <w:rsid w:val="005856A5"/>
    <w:rsid w:val="005858E8"/>
    <w:rsid w:val="005859AF"/>
    <w:rsid w:val="00585B5C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1A0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1FCF"/>
    <w:rsid w:val="00592025"/>
    <w:rsid w:val="005921B1"/>
    <w:rsid w:val="005922CC"/>
    <w:rsid w:val="00592462"/>
    <w:rsid w:val="005924D3"/>
    <w:rsid w:val="00592883"/>
    <w:rsid w:val="005931CC"/>
    <w:rsid w:val="0059323A"/>
    <w:rsid w:val="00593438"/>
    <w:rsid w:val="00593857"/>
    <w:rsid w:val="00593912"/>
    <w:rsid w:val="00593D69"/>
    <w:rsid w:val="00593E53"/>
    <w:rsid w:val="00593EFD"/>
    <w:rsid w:val="00593F2C"/>
    <w:rsid w:val="005940EF"/>
    <w:rsid w:val="005943CB"/>
    <w:rsid w:val="00594592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BEF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6FAF"/>
    <w:rsid w:val="00597317"/>
    <w:rsid w:val="0059740F"/>
    <w:rsid w:val="00597A47"/>
    <w:rsid w:val="00597CDB"/>
    <w:rsid w:val="00597D9D"/>
    <w:rsid w:val="00597F74"/>
    <w:rsid w:val="00597F78"/>
    <w:rsid w:val="005A005E"/>
    <w:rsid w:val="005A0061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0DBC"/>
    <w:rsid w:val="005A10C1"/>
    <w:rsid w:val="005A1463"/>
    <w:rsid w:val="005A160B"/>
    <w:rsid w:val="005A2087"/>
    <w:rsid w:val="005A2181"/>
    <w:rsid w:val="005A2686"/>
    <w:rsid w:val="005A310C"/>
    <w:rsid w:val="005A3157"/>
    <w:rsid w:val="005A3977"/>
    <w:rsid w:val="005A3A02"/>
    <w:rsid w:val="005A3C0E"/>
    <w:rsid w:val="005A3EF7"/>
    <w:rsid w:val="005A3F14"/>
    <w:rsid w:val="005A403B"/>
    <w:rsid w:val="005A4398"/>
    <w:rsid w:val="005A439E"/>
    <w:rsid w:val="005A4774"/>
    <w:rsid w:val="005A47A4"/>
    <w:rsid w:val="005A48F2"/>
    <w:rsid w:val="005A4FD4"/>
    <w:rsid w:val="005A519E"/>
    <w:rsid w:val="005A54E4"/>
    <w:rsid w:val="005A5C54"/>
    <w:rsid w:val="005A5E9D"/>
    <w:rsid w:val="005A5FBC"/>
    <w:rsid w:val="005A6225"/>
    <w:rsid w:val="005A62E5"/>
    <w:rsid w:val="005A638C"/>
    <w:rsid w:val="005A63C8"/>
    <w:rsid w:val="005A6892"/>
    <w:rsid w:val="005A6FB5"/>
    <w:rsid w:val="005A7022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52D"/>
    <w:rsid w:val="005B190C"/>
    <w:rsid w:val="005B19B2"/>
    <w:rsid w:val="005B2A53"/>
    <w:rsid w:val="005B2A87"/>
    <w:rsid w:val="005B2E06"/>
    <w:rsid w:val="005B2E6A"/>
    <w:rsid w:val="005B317E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BF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B7F3C"/>
    <w:rsid w:val="005C05F4"/>
    <w:rsid w:val="005C0662"/>
    <w:rsid w:val="005C081E"/>
    <w:rsid w:val="005C09A4"/>
    <w:rsid w:val="005C0DD3"/>
    <w:rsid w:val="005C11BA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8EE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7CF"/>
    <w:rsid w:val="005C5902"/>
    <w:rsid w:val="005C5ABF"/>
    <w:rsid w:val="005C5B17"/>
    <w:rsid w:val="005C5E55"/>
    <w:rsid w:val="005C5EE5"/>
    <w:rsid w:val="005C5FB1"/>
    <w:rsid w:val="005C6178"/>
    <w:rsid w:val="005C64C7"/>
    <w:rsid w:val="005C64D1"/>
    <w:rsid w:val="005C66E3"/>
    <w:rsid w:val="005C678B"/>
    <w:rsid w:val="005C6A1C"/>
    <w:rsid w:val="005C6B54"/>
    <w:rsid w:val="005C6F5C"/>
    <w:rsid w:val="005C6F80"/>
    <w:rsid w:val="005C75E2"/>
    <w:rsid w:val="005C77C8"/>
    <w:rsid w:val="005C7A2B"/>
    <w:rsid w:val="005C7D8E"/>
    <w:rsid w:val="005C7EB3"/>
    <w:rsid w:val="005C7F87"/>
    <w:rsid w:val="005D007A"/>
    <w:rsid w:val="005D00D1"/>
    <w:rsid w:val="005D01A5"/>
    <w:rsid w:val="005D0393"/>
    <w:rsid w:val="005D03A6"/>
    <w:rsid w:val="005D0408"/>
    <w:rsid w:val="005D0736"/>
    <w:rsid w:val="005D08C7"/>
    <w:rsid w:val="005D094E"/>
    <w:rsid w:val="005D0A57"/>
    <w:rsid w:val="005D0D22"/>
    <w:rsid w:val="005D12E4"/>
    <w:rsid w:val="005D1404"/>
    <w:rsid w:val="005D1950"/>
    <w:rsid w:val="005D252C"/>
    <w:rsid w:val="005D2554"/>
    <w:rsid w:val="005D27F6"/>
    <w:rsid w:val="005D28B7"/>
    <w:rsid w:val="005D2B15"/>
    <w:rsid w:val="005D2B23"/>
    <w:rsid w:val="005D3072"/>
    <w:rsid w:val="005D3292"/>
    <w:rsid w:val="005D33B9"/>
    <w:rsid w:val="005D3557"/>
    <w:rsid w:val="005D36F6"/>
    <w:rsid w:val="005D3A37"/>
    <w:rsid w:val="005D3BA2"/>
    <w:rsid w:val="005D4196"/>
    <w:rsid w:val="005D41B8"/>
    <w:rsid w:val="005D43B1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5E5B"/>
    <w:rsid w:val="005D61DC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75F"/>
    <w:rsid w:val="005E1A32"/>
    <w:rsid w:val="005E1E21"/>
    <w:rsid w:val="005E1E4A"/>
    <w:rsid w:val="005E1EA4"/>
    <w:rsid w:val="005E20FF"/>
    <w:rsid w:val="005E2226"/>
    <w:rsid w:val="005E24AE"/>
    <w:rsid w:val="005E25FA"/>
    <w:rsid w:val="005E2601"/>
    <w:rsid w:val="005E2673"/>
    <w:rsid w:val="005E2ACB"/>
    <w:rsid w:val="005E2DF2"/>
    <w:rsid w:val="005E32BE"/>
    <w:rsid w:val="005E3603"/>
    <w:rsid w:val="005E3965"/>
    <w:rsid w:val="005E3C36"/>
    <w:rsid w:val="005E4477"/>
    <w:rsid w:val="005E44D1"/>
    <w:rsid w:val="005E46FB"/>
    <w:rsid w:val="005E47CF"/>
    <w:rsid w:val="005E4838"/>
    <w:rsid w:val="005E4907"/>
    <w:rsid w:val="005E4ACB"/>
    <w:rsid w:val="005E4C36"/>
    <w:rsid w:val="005E4DC0"/>
    <w:rsid w:val="005E4E06"/>
    <w:rsid w:val="005E55BD"/>
    <w:rsid w:val="005E5744"/>
    <w:rsid w:val="005E57ED"/>
    <w:rsid w:val="005E5975"/>
    <w:rsid w:val="005E6218"/>
    <w:rsid w:val="005E64CE"/>
    <w:rsid w:val="005E66F4"/>
    <w:rsid w:val="005E67D4"/>
    <w:rsid w:val="005E68D4"/>
    <w:rsid w:val="005E6CC9"/>
    <w:rsid w:val="005E6F4B"/>
    <w:rsid w:val="005E7080"/>
    <w:rsid w:val="005E719F"/>
    <w:rsid w:val="005E7255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450"/>
    <w:rsid w:val="005F25D1"/>
    <w:rsid w:val="005F2A4B"/>
    <w:rsid w:val="005F2AA9"/>
    <w:rsid w:val="005F2BEC"/>
    <w:rsid w:val="005F2DBC"/>
    <w:rsid w:val="005F2E35"/>
    <w:rsid w:val="005F3333"/>
    <w:rsid w:val="005F3557"/>
    <w:rsid w:val="005F359C"/>
    <w:rsid w:val="005F35DD"/>
    <w:rsid w:val="005F39E0"/>
    <w:rsid w:val="005F3C87"/>
    <w:rsid w:val="005F44E2"/>
    <w:rsid w:val="005F4646"/>
    <w:rsid w:val="005F4E62"/>
    <w:rsid w:val="005F52C1"/>
    <w:rsid w:val="005F56F2"/>
    <w:rsid w:val="005F58E6"/>
    <w:rsid w:val="005F5999"/>
    <w:rsid w:val="005F5B65"/>
    <w:rsid w:val="005F6699"/>
    <w:rsid w:val="005F6811"/>
    <w:rsid w:val="005F6915"/>
    <w:rsid w:val="005F700B"/>
    <w:rsid w:val="005F702D"/>
    <w:rsid w:val="005F7402"/>
    <w:rsid w:val="005F77D9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7AB"/>
    <w:rsid w:val="00601B61"/>
    <w:rsid w:val="00601C18"/>
    <w:rsid w:val="00601CD8"/>
    <w:rsid w:val="00601D87"/>
    <w:rsid w:val="006024C3"/>
    <w:rsid w:val="006029D2"/>
    <w:rsid w:val="00602A51"/>
    <w:rsid w:val="00602BE3"/>
    <w:rsid w:val="00602E02"/>
    <w:rsid w:val="00602EE9"/>
    <w:rsid w:val="006030EA"/>
    <w:rsid w:val="006031CD"/>
    <w:rsid w:val="00603230"/>
    <w:rsid w:val="0060350B"/>
    <w:rsid w:val="00603A15"/>
    <w:rsid w:val="00603B11"/>
    <w:rsid w:val="00603DDD"/>
    <w:rsid w:val="00603EEF"/>
    <w:rsid w:val="006043B2"/>
    <w:rsid w:val="00604536"/>
    <w:rsid w:val="006045A6"/>
    <w:rsid w:val="00604818"/>
    <w:rsid w:val="006049EC"/>
    <w:rsid w:val="00604C94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A75"/>
    <w:rsid w:val="00606B8A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48E"/>
    <w:rsid w:val="0061166F"/>
    <w:rsid w:val="006119AC"/>
    <w:rsid w:val="00611B87"/>
    <w:rsid w:val="00611BA5"/>
    <w:rsid w:val="00611C51"/>
    <w:rsid w:val="006121A9"/>
    <w:rsid w:val="00612336"/>
    <w:rsid w:val="00612517"/>
    <w:rsid w:val="00612649"/>
    <w:rsid w:val="0061268F"/>
    <w:rsid w:val="006127A6"/>
    <w:rsid w:val="006127F3"/>
    <w:rsid w:val="00612917"/>
    <w:rsid w:val="006129E1"/>
    <w:rsid w:val="00612A35"/>
    <w:rsid w:val="00612F39"/>
    <w:rsid w:val="00613161"/>
    <w:rsid w:val="0061323C"/>
    <w:rsid w:val="00613AD6"/>
    <w:rsid w:val="006140B2"/>
    <w:rsid w:val="0061456F"/>
    <w:rsid w:val="006146E2"/>
    <w:rsid w:val="00614771"/>
    <w:rsid w:val="00614BA1"/>
    <w:rsid w:val="00614D15"/>
    <w:rsid w:val="00614DF7"/>
    <w:rsid w:val="00614E47"/>
    <w:rsid w:val="006155AA"/>
    <w:rsid w:val="0061560F"/>
    <w:rsid w:val="006156D5"/>
    <w:rsid w:val="00615962"/>
    <w:rsid w:val="00615A85"/>
    <w:rsid w:val="00615CCC"/>
    <w:rsid w:val="00615D83"/>
    <w:rsid w:val="0061607B"/>
    <w:rsid w:val="006168FB"/>
    <w:rsid w:val="00616A8F"/>
    <w:rsid w:val="00616D16"/>
    <w:rsid w:val="00617324"/>
    <w:rsid w:val="00617371"/>
    <w:rsid w:val="00617524"/>
    <w:rsid w:val="006176A4"/>
    <w:rsid w:val="006178F4"/>
    <w:rsid w:val="006179FC"/>
    <w:rsid w:val="00617B42"/>
    <w:rsid w:val="00617E2A"/>
    <w:rsid w:val="00620285"/>
    <w:rsid w:val="006204BC"/>
    <w:rsid w:val="0062050B"/>
    <w:rsid w:val="006205C6"/>
    <w:rsid w:val="0062095F"/>
    <w:rsid w:val="00620A9A"/>
    <w:rsid w:val="0062109D"/>
    <w:rsid w:val="00621136"/>
    <w:rsid w:val="0062142F"/>
    <w:rsid w:val="00621D66"/>
    <w:rsid w:val="00621DBA"/>
    <w:rsid w:val="00621E20"/>
    <w:rsid w:val="00621FE3"/>
    <w:rsid w:val="006220FD"/>
    <w:rsid w:val="006221C5"/>
    <w:rsid w:val="0062229F"/>
    <w:rsid w:val="006222AD"/>
    <w:rsid w:val="006222C1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3D48"/>
    <w:rsid w:val="00623FE7"/>
    <w:rsid w:val="006242B7"/>
    <w:rsid w:val="006244D5"/>
    <w:rsid w:val="00624735"/>
    <w:rsid w:val="00624C4B"/>
    <w:rsid w:val="00624CC0"/>
    <w:rsid w:val="006258D2"/>
    <w:rsid w:val="00625B1E"/>
    <w:rsid w:val="00625BC6"/>
    <w:rsid w:val="00626459"/>
    <w:rsid w:val="0062655D"/>
    <w:rsid w:val="006267B7"/>
    <w:rsid w:val="00626A47"/>
    <w:rsid w:val="00626C72"/>
    <w:rsid w:val="00626DD0"/>
    <w:rsid w:val="00626EE9"/>
    <w:rsid w:val="006271E9"/>
    <w:rsid w:val="0062734C"/>
    <w:rsid w:val="00627649"/>
    <w:rsid w:val="006276F4"/>
    <w:rsid w:val="0062786D"/>
    <w:rsid w:val="0062797A"/>
    <w:rsid w:val="006279F0"/>
    <w:rsid w:val="00627CB0"/>
    <w:rsid w:val="00627DB2"/>
    <w:rsid w:val="00627DC8"/>
    <w:rsid w:val="006303F0"/>
    <w:rsid w:val="00630592"/>
    <w:rsid w:val="00630A37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DAC"/>
    <w:rsid w:val="00632F53"/>
    <w:rsid w:val="00632FA6"/>
    <w:rsid w:val="006331AD"/>
    <w:rsid w:val="0063359F"/>
    <w:rsid w:val="00633BB1"/>
    <w:rsid w:val="00633BF6"/>
    <w:rsid w:val="00633D9F"/>
    <w:rsid w:val="00633DA7"/>
    <w:rsid w:val="00633E45"/>
    <w:rsid w:val="00634006"/>
    <w:rsid w:val="006340FE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68"/>
    <w:rsid w:val="006365F1"/>
    <w:rsid w:val="00636A2C"/>
    <w:rsid w:val="00636ABB"/>
    <w:rsid w:val="00636BEF"/>
    <w:rsid w:val="00636D74"/>
    <w:rsid w:val="00636D92"/>
    <w:rsid w:val="0063732D"/>
    <w:rsid w:val="00637540"/>
    <w:rsid w:val="0063756A"/>
    <w:rsid w:val="0063767A"/>
    <w:rsid w:val="00637A4C"/>
    <w:rsid w:val="00637C07"/>
    <w:rsid w:val="00637E82"/>
    <w:rsid w:val="00637F63"/>
    <w:rsid w:val="00637FBF"/>
    <w:rsid w:val="006400AC"/>
    <w:rsid w:val="006401B4"/>
    <w:rsid w:val="006401B7"/>
    <w:rsid w:val="006408A4"/>
    <w:rsid w:val="0064092E"/>
    <w:rsid w:val="0064188D"/>
    <w:rsid w:val="0064191D"/>
    <w:rsid w:val="00641A13"/>
    <w:rsid w:val="0064242A"/>
    <w:rsid w:val="00642689"/>
    <w:rsid w:val="0064269E"/>
    <w:rsid w:val="006427A7"/>
    <w:rsid w:val="00642D47"/>
    <w:rsid w:val="00642D61"/>
    <w:rsid w:val="00642D9C"/>
    <w:rsid w:val="00642FFB"/>
    <w:rsid w:val="00643010"/>
    <w:rsid w:val="006431D6"/>
    <w:rsid w:val="006437F6"/>
    <w:rsid w:val="006438C7"/>
    <w:rsid w:val="00643A61"/>
    <w:rsid w:val="00643B7F"/>
    <w:rsid w:val="00643BC5"/>
    <w:rsid w:val="00643D02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8F7"/>
    <w:rsid w:val="00645C18"/>
    <w:rsid w:val="0064629B"/>
    <w:rsid w:val="00646303"/>
    <w:rsid w:val="006467FD"/>
    <w:rsid w:val="00646855"/>
    <w:rsid w:val="006468E7"/>
    <w:rsid w:val="00646C3D"/>
    <w:rsid w:val="00646D0E"/>
    <w:rsid w:val="00646D83"/>
    <w:rsid w:val="006470DD"/>
    <w:rsid w:val="006476BA"/>
    <w:rsid w:val="00647857"/>
    <w:rsid w:val="00647981"/>
    <w:rsid w:val="00647996"/>
    <w:rsid w:val="00647D7F"/>
    <w:rsid w:val="0065026B"/>
    <w:rsid w:val="0065026C"/>
    <w:rsid w:val="0065035D"/>
    <w:rsid w:val="006505B0"/>
    <w:rsid w:val="006506AB"/>
    <w:rsid w:val="006507D6"/>
    <w:rsid w:val="00650950"/>
    <w:rsid w:val="00650966"/>
    <w:rsid w:val="00650C44"/>
    <w:rsid w:val="00650D5E"/>
    <w:rsid w:val="0065102E"/>
    <w:rsid w:val="00651143"/>
    <w:rsid w:val="00651346"/>
    <w:rsid w:val="006514AB"/>
    <w:rsid w:val="0065185C"/>
    <w:rsid w:val="00651CB3"/>
    <w:rsid w:val="00651E0F"/>
    <w:rsid w:val="00651FAF"/>
    <w:rsid w:val="0065270A"/>
    <w:rsid w:val="0065285E"/>
    <w:rsid w:val="00653029"/>
    <w:rsid w:val="00653321"/>
    <w:rsid w:val="00653672"/>
    <w:rsid w:val="006539D2"/>
    <w:rsid w:val="00653B12"/>
    <w:rsid w:val="00653B1E"/>
    <w:rsid w:val="00654105"/>
    <w:rsid w:val="006541F8"/>
    <w:rsid w:val="0065467E"/>
    <w:rsid w:val="006546ED"/>
    <w:rsid w:val="006547BF"/>
    <w:rsid w:val="00654846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4B"/>
    <w:rsid w:val="006561FB"/>
    <w:rsid w:val="00656311"/>
    <w:rsid w:val="0065641C"/>
    <w:rsid w:val="0065649C"/>
    <w:rsid w:val="006564C7"/>
    <w:rsid w:val="00656628"/>
    <w:rsid w:val="00656864"/>
    <w:rsid w:val="00656878"/>
    <w:rsid w:val="00656967"/>
    <w:rsid w:val="00656DD8"/>
    <w:rsid w:val="00656FA7"/>
    <w:rsid w:val="00657180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B0E"/>
    <w:rsid w:val="00662BB5"/>
    <w:rsid w:val="00662E04"/>
    <w:rsid w:val="006630C7"/>
    <w:rsid w:val="006632FA"/>
    <w:rsid w:val="006633B8"/>
    <w:rsid w:val="006633FE"/>
    <w:rsid w:val="00663433"/>
    <w:rsid w:val="006634A7"/>
    <w:rsid w:val="006636CD"/>
    <w:rsid w:val="0066388A"/>
    <w:rsid w:val="00664160"/>
    <w:rsid w:val="006643ED"/>
    <w:rsid w:val="00664486"/>
    <w:rsid w:val="0066488A"/>
    <w:rsid w:val="00664B79"/>
    <w:rsid w:val="00664E33"/>
    <w:rsid w:val="0066507F"/>
    <w:rsid w:val="006650AB"/>
    <w:rsid w:val="006653D7"/>
    <w:rsid w:val="006656E8"/>
    <w:rsid w:val="006657CD"/>
    <w:rsid w:val="00665FC5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67FD3"/>
    <w:rsid w:val="00670639"/>
    <w:rsid w:val="00670674"/>
    <w:rsid w:val="006706DB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CA2"/>
    <w:rsid w:val="00671E83"/>
    <w:rsid w:val="00671F1A"/>
    <w:rsid w:val="006722F2"/>
    <w:rsid w:val="006723A2"/>
    <w:rsid w:val="00672528"/>
    <w:rsid w:val="00672815"/>
    <w:rsid w:val="00672D97"/>
    <w:rsid w:val="00672DA4"/>
    <w:rsid w:val="00672E9A"/>
    <w:rsid w:val="00672F92"/>
    <w:rsid w:val="00672FE1"/>
    <w:rsid w:val="00673332"/>
    <w:rsid w:val="006735CF"/>
    <w:rsid w:val="0067389F"/>
    <w:rsid w:val="00673D75"/>
    <w:rsid w:val="006741CD"/>
    <w:rsid w:val="00674626"/>
    <w:rsid w:val="00674700"/>
    <w:rsid w:val="006748C8"/>
    <w:rsid w:val="00674B92"/>
    <w:rsid w:val="006753E2"/>
    <w:rsid w:val="00675615"/>
    <w:rsid w:val="00675BF1"/>
    <w:rsid w:val="00675C1D"/>
    <w:rsid w:val="00675D5F"/>
    <w:rsid w:val="00675E4C"/>
    <w:rsid w:val="0067658E"/>
    <w:rsid w:val="00676621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D8"/>
    <w:rsid w:val="00677D05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3F8F"/>
    <w:rsid w:val="006840E2"/>
    <w:rsid w:val="0068450E"/>
    <w:rsid w:val="006846FA"/>
    <w:rsid w:val="0068488E"/>
    <w:rsid w:val="00684B0D"/>
    <w:rsid w:val="00685136"/>
    <w:rsid w:val="006852B0"/>
    <w:rsid w:val="00685347"/>
    <w:rsid w:val="006854B9"/>
    <w:rsid w:val="006857F1"/>
    <w:rsid w:val="00685896"/>
    <w:rsid w:val="00685947"/>
    <w:rsid w:val="00685994"/>
    <w:rsid w:val="00685C0D"/>
    <w:rsid w:val="00685DFA"/>
    <w:rsid w:val="006861E8"/>
    <w:rsid w:val="00686265"/>
    <w:rsid w:val="0068686D"/>
    <w:rsid w:val="0068697D"/>
    <w:rsid w:val="00686AF1"/>
    <w:rsid w:val="00686DE8"/>
    <w:rsid w:val="0068723C"/>
    <w:rsid w:val="00687376"/>
    <w:rsid w:val="00687484"/>
    <w:rsid w:val="006874C7"/>
    <w:rsid w:val="006877D8"/>
    <w:rsid w:val="00687937"/>
    <w:rsid w:val="00687A17"/>
    <w:rsid w:val="00687B51"/>
    <w:rsid w:val="00687B7F"/>
    <w:rsid w:val="00687E12"/>
    <w:rsid w:val="00687F33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5F1"/>
    <w:rsid w:val="00692798"/>
    <w:rsid w:val="00692A4C"/>
    <w:rsid w:val="00692C92"/>
    <w:rsid w:val="00692EE0"/>
    <w:rsid w:val="00693070"/>
    <w:rsid w:val="0069320E"/>
    <w:rsid w:val="00693265"/>
    <w:rsid w:val="00693630"/>
    <w:rsid w:val="00693A37"/>
    <w:rsid w:val="00693DF9"/>
    <w:rsid w:val="00694050"/>
    <w:rsid w:val="00694089"/>
    <w:rsid w:val="006955CA"/>
    <w:rsid w:val="00695C53"/>
    <w:rsid w:val="00695D00"/>
    <w:rsid w:val="00695D54"/>
    <w:rsid w:val="00695D55"/>
    <w:rsid w:val="0069615D"/>
    <w:rsid w:val="00696305"/>
    <w:rsid w:val="00696526"/>
    <w:rsid w:val="00696527"/>
    <w:rsid w:val="00696565"/>
    <w:rsid w:val="006966E7"/>
    <w:rsid w:val="006969F4"/>
    <w:rsid w:val="00696AFB"/>
    <w:rsid w:val="00696C97"/>
    <w:rsid w:val="00696D65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A34"/>
    <w:rsid w:val="006A2B82"/>
    <w:rsid w:val="006A30EE"/>
    <w:rsid w:val="006A328B"/>
    <w:rsid w:val="006A350B"/>
    <w:rsid w:val="006A35AC"/>
    <w:rsid w:val="006A37D8"/>
    <w:rsid w:val="006A386D"/>
    <w:rsid w:val="006A4213"/>
    <w:rsid w:val="006A423F"/>
    <w:rsid w:val="006A44DA"/>
    <w:rsid w:val="006A4599"/>
    <w:rsid w:val="006A47F5"/>
    <w:rsid w:val="006A482A"/>
    <w:rsid w:val="006A482E"/>
    <w:rsid w:val="006A4A12"/>
    <w:rsid w:val="006A4A7E"/>
    <w:rsid w:val="006A4AB1"/>
    <w:rsid w:val="006A4B7F"/>
    <w:rsid w:val="006A4C63"/>
    <w:rsid w:val="006A4FE9"/>
    <w:rsid w:val="006A5451"/>
    <w:rsid w:val="006A5653"/>
    <w:rsid w:val="006A568E"/>
    <w:rsid w:val="006A586D"/>
    <w:rsid w:val="006A5B14"/>
    <w:rsid w:val="006A5B8B"/>
    <w:rsid w:val="006A5C4A"/>
    <w:rsid w:val="006A5D16"/>
    <w:rsid w:val="006A5E10"/>
    <w:rsid w:val="006A5EA4"/>
    <w:rsid w:val="006A6016"/>
    <w:rsid w:val="006A63F1"/>
    <w:rsid w:val="006A654A"/>
    <w:rsid w:val="006A66A0"/>
    <w:rsid w:val="006A694C"/>
    <w:rsid w:val="006A6A73"/>
    <w:rsid w:val="006A6A96"/>
    <w:rsid w:val="006A6B55"/>
    <w:rsid w:val="006A6BBF"/>
    <w:rsid w:val="006A6C2D"/>
    <w:rsid w:val="006A703D"/>
    <w:rsid w:val="006A7135"/>
    <w:rsid w:val="006A725F"/>
    <w:rsid w:val="006A7508"/>
    <w:rsid w:val="006A768E"/>
    <w:rsid w:val="006A785A"/>
    <w:rsid w:val="006A7BE2"/>
    <w:rsid w:val="006A7D6D"/>
    <w:rsid w:val="006B017D"/>
    <w:rsid w:val="006B0537"/>
    <w:rsid w:val="006B073A"/>
    <w:rsid w:val="006B0AC2"/>
    <w:rsid w:val="006B0BC5"/>
    <w:rsid w:val="006B143D"/>
    <w:rsid w:val="006B1765"/>
    <w:rsid w:val="006B17CA"/>
    <w:rsid w:val="006B1973"/>
    <w:rsid w:val="006B1A69"/>
    <w:rsid w:val="006B1D39"/>
    <w:rsid w:val="006B1D80"/>
    <w:rsid w:val="006B1E7A"/>
    <w:rsid w:val="006B2169"/>
    <w:rsid w:val="006B2326"/>
    <w:rsid w:val="006B2927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5E4"/>
    <w:rsid w:val="006B475F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55"/>
    <w:rsid w:val="006B5F7B"/>
    <w:rsid w:val="006B60E5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34A"/>
    <w:rsid w:val="006C0412"/>
    <w:rsid w:val="006C0575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595"/>
    <w:rsid w:val="006C167F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1E2"/>
    <w:rsid w:val="006C52FF"/>
    <w:rsid w:val="006C5688"/>
    <w:rsid w:val="006C5C7C"/>
    <w:rsid w:val="006C5F28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B02"/>
    <w:rsid w:val="006C7DBD"/>
    <w:rsid w:val="006C7E3E"/>
    <w:rsid w:val="006D018A"/>
    <w:rsid w:val="006D01E8"/>
    <w:rsid w:val="006D0739"/>
    <w:rsid w:val="006D07D7"/>
    <w:rsid w:val="006D0D23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6A0"/>
    <w:rsid w:val="006D2C0A"/>
    <w:rsid w:val="006D33D7"/>
    <w:rsid w:val="006D3419"/>
    <w:rsid w:val="006D3518"/>
    <w:rsid w:val="006D3547"/>
    <w:rsid w:val="006D358E"/>
    <w:rsid w:val="006D35B3"/>
    <w:rsid w:val="006D3623"/>
    <w:rsid w:val="006D3917"/>
    <w:rsid w:val="006D3BB6"/>
    <w:rsid w:val="006D3F32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5F25"/>
    <w:rsid w:val="006D691E"/>
    <w:rsid w:val="006D6AA0"/>
    <w:rsid w:val="006D6C12"/>
    <w:rsid w:val="006D722B"/>
    <w:rsid w:val="006D72A1"/>
    <w:rsid w:val="006D738C"/>
    <w:rsid w:val="006D7750"/>
    <w:rsid w:val="006D7C7E"/>
    <w:rsid w:val="006D7D33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B55"/>
    <w:rsid w:val="006E0D44"/>
    <w:rsid w:val="006E0DDE"/>
    <w:rsid w:val="006E0FD1"/>
    <w:rsid w:val="006E0FE0"/>
    <w:rsid w:val="006E1056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CA4"/>
    <w:rsid w:val="006E2E5B"/>
    <w:rsid w:val="006E3070"/>
    <w:rsid w:val="006E3132"/>
    <w:rsid w:val="006E32C0"/>
    <w:rsid w:val="006E3380"/>
    <w:rsid w:val="006E37AE"/>
    <w:rsid w:val="006E38AB"/>
    <w:rsid w:val="006E38D0"/>
    <w:rsid w:val="006E3954"/>
    <w:rsid w:val="006E3B29"/>
    <w:rsid w:val="006E3B9D"/>
    <w:rsid w:val="006E4333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64"/>
    <w:rsid w:val="006E5E79"/>
    <w:rsid w:val="006E5E8C"/>
    <w:rsid w:val="006E5F94"/>
    <w:rsid w:val="006E69AA"/>
    <w:rsid w:val="006E6A6B"/>
    <w:rsid w:val="006E6C2C"/>
    <w:rsid w:val="006E6C48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280"/>
    <w:rsid w:val="006F06C9"/>
    <w:rsid w:val="006F0D2C"/>
    <w:rsid w:val="006F0D9D"/>
    <w:rsid w:val="006F0DBC"/>
    <w:rsid w:val="006F0ED6"/>
    <w:rsid w:val="006F0F00"/>
    <w:rsid w:val="006F0FEA"/>
    <w:rsid w:val="006F1094"/>
    <w:rsid w:val="006F10CE"/>
    <w:rsid w:val="006F134B"/>
    <w:rsid w:val="006F1828"/>
    <w:rsid w:val="006F1882"/>
    <w:rsid w:val="006F1A76"/>
    <w:rsid w:val="006F1D6C"/>
    <w:rsid w:val="006F1FB2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5F2"/>
    <w:rsid w:val="006F4698"/>
    <w:rsid w:val="006F489B"/>
    <w:rsid w:val="006F4C93"/>
    <w:rsid w:val="006F4DAA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89C"/>
    <w:rsid w:val="006F7C16"/>
    <w:rsid w:val="0070006B"/>
    <w:rsid w:val="00700313"/>
    <w:rsid w:val="007003A6"/>
    <w:rsid w:val="00700B7A"/>
    <w:rsid w:val="007015C9"/>
    <w:rsid w:val="0070164E"/>
    <w:rsid w:val="0070168F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057"/>
    <w:rsid w:val="007040AA"/>
    <w:rsid w:val="007041F0"/>
    <w:rsid w:val="0070430A"/>
    <w:rsid w:val="007043E8"/>
    <w:rsid w:val="007043F9"/>
    <w:rsid w:val="007046CA"/>
    <w:rsid w:val="007048C2"/>
    <w:rsid w:val="00704EA5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4D0"/>
    <w:rsid w:val="00707567"/>
    <w:rsid w:val="00707D2B"/>
    <w:rsid w:val="00707E41"/>
    <w:rsid w:val="0071012F"/>
    <w:rsid w:val="00710311"/>
    <w:rsid w:val="00710392"/>
    <w:rsid w:val="007107CE"/>
    <w:rsid w:val="00710E25"/>
    <w:rsid w:val="00710F81"/>
    <w:rsid w:val="007110F2"/>
    <w:rsid w:val="0071118E"/>
    <w:rsid w:val="00711308"/>
    <w:rsid w:val="007113BD"/>
    <w:rsid w:val="00711472"/>
    <w:rsid w:val="00711748"/>
    <w:rsid w:val="00711826"/>
    <w:rsid w:val="00711BE9"/>
    <w:rsid w:val="00711E52"/>
    <w:rsid w:val="007121AB"/>
    <w:rsid w:val="007126E9"/>
    <w:rsid w:val="007129AD"/>
    <w:rsid w:val="00712DD0"/>
    <w:rsid w:val="00712E3A"/>
    <w:rsid w:val="00712EF4"/>
    <w:rsid w:val="00712F5E"/>
    <w:rsid w:val="00713255"/>
    <w:rsid w:val="00713743"/>
    <w:rsid w:val="0071394E"/>
    <w:rsid w:val="00713E28"/>
    <w:rsid w:val="00713E5B"/>
    <w:rsid w:val="007140D3"/>
    <w:rsid w:val="0071426B"/>
    <w:rsid w:val="0071430A"/>
    <w:rsid w:val="007143A6"/>
    <w:rsid w:val="0071446D"/>
    <w:rsid w:val="0071449D"/>
    <w:rsid w:val="007145AA"/>
    <w:rsid w:val="00714988"/>
    <w:rsid w:val="00714995"/>
    <w:rsid w:val="00714CFF"/>
    <w:rsid w:val="00714DF4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768"/>
    <w:rsid w:val="007218A7"/>
    <w:rsid w:val="00721A0E"/>
    <w:rsid w:val="00721A71"/>
    <w:rsid w:val="00721FD0"/>
    <w:rsid w:val="0072223E"/>
    <w:rsid w:val="00722717"/>
    <w:rsid w:val="0072273E"/>
    <w:rsid w:val="00722AF6"/>
    <w:rsid w:val="00723399"/>
    <w:rsid w:val="00723633"/>
    <w:rsid w:val="0072364A"/>
    <w:rsid w:val="00723737"/>
    <w:rsid w:val="007239C0"/>
    <w:rsid w:val="00723AD2"/>
    <w:rsid w:val="00723FD1"/>
    <w:rsid w:val="0072429B"/>
    <w:rsid w:val="00724373"/>
    <w:rsid w:val="007243E2"/>
    <w:rsid w:val="00724477"/>
    <w:rsid w:val="007244DB"/>
    <w:rsid w:val="0072455C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69A8"/>
    <w:rsid w:val="007272B5"/>
    <w:rsid w:val="00727872"/>
    <w:rsid w:val="007279D2"/>
    <w:rsid w:val="00727B33"/>
    <w:rsid w:val="00727BDA"/>
    <w:rsid w:val="00730030"/>
    <w:rsid w:val="00730961"/>
    <w:rsid w:val="007309D4"/>
    <w:rsid w:val="00730C64"/>
    <w:rsid w:val="00730E15"/>
    <w:rsid w:val="00730F60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2F0"/>
    <w:rsid w:val="007343D4"/>
    <w:rsid w:val="007344AD"/>
    <w:rsid w:val="007347AB"/>
    <w:rsid w:val="00734CF1"/>
    <w:rsid w:val="007352E0"/>
    <w:rsid w:val="0073574C"/>
    <w:rsid w:val="00735AF2"/>
    <w:rsid w:val="0073612B"/>
    <w:rsid w:val="007361BC"/>
    <w:rsid w:val="007363C4"/>
    <w:rsid w:val="007368A9"/>
    <w:rsid w:val="00736A48"/>
    <w:rsid w:val="00737067"/>
    <w:rsid w:val="00737155"/>
    <w:rsid w:val="0073729E"/>
    <w:rsid w:val="007372C1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17F"/>
    <w:rsid w:val="007413A0"/>
    <w:rsid w:val="007415F6"/>
    <w:rsid w:val="007416D4"/>
    <w:rsid w:val="0074177C"/>
    <w:rsid w:val="00741CFE"/>
    <w:rsid w:val="00741DE7"/>
    <w:rsid w:val="00742331"/>
    <w:rsid w:val="00742C3C"/>
    <w:rsid w:val="00742E5A"/>
    <w:rsid w:val="00742F5B"/>
    <w:rsid w:val="00743082"/>
    <w:rsid w:val="00743090"/>
    <w:rsid w:val="00743630"/>
    <w:rsid w:val="007436B3"/>
    <w:rsid w:val="007437EA"/>
    <w:rsid w:val="00743CBC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6F4F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30"/>
    <w:rsid w:val="007517E0"/>
    <w:rsid w:val="00751EEB"/>
    <w:rsid w:val="007521C4"/>
    <w:rsid w:val="00752390"/>
    <w:rsid w:val="0075252F"/>
    <w:rsid w:val="007525C2"/>
    <w:rsid w:val="00752B3F"/>
    <w:rsid w:val="00752BFF"/>
    <w:rsid w:val="00752E3A"/>
    <w:rsid w:val="00752EBA"/>
    <w:rsid w:val="007532F5"/>
    <w:rsid w:val="00753320"/>
    <w:rsid w:val="007535EB"/>
    <w:rsid w:val="0075365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771"/>
    <w:rsid w:val="00756C17"/>
    <w:rsid w:val="00756C59"/>
    <w:rsid w:val="00756CAF"/>
    <w:rsid w:val="00756D7E"/>
    <w:rsid w:val="0075741C"/>
    <w:rsid w:val="0075766A"/>
    <w:rsid w:val="00757707"/>
    <w:rsid w:val="00757796"/>
    <w:rsid w:val="007577CB"/>
    <w:rsid w:val="0075790C"/>
    <w:rsid w:val="00757968"/>
    <w:rsid w:val="00757A16"/>
    <w:rsid w:val="00757DB9"/>
    <w:rsid w:val="00760260"/>
    <w:rsid w:val="00760282"/>
    <w:rsid w:val="007602F4"/>
    <w:rsid w:val="007604AE"/>
    <w:rsid w:val="00760682"/>
    <w:rsid w:val="00760975"/>
    <w:rsid w:val="00760B5C"/>
    <w:rsid w:val="00760B6D"/>
    <w:rsid w:val="00760D77"/>
    <w:rsid w:val="0076101B"/>
    <w:rsid w:val="0076101C"/>
    <w:rsid w:val="00761097"/>
    <w:rsid w:val="007610F2"/>
    <w:rsid w:val="007611AB"/>
    <w:rsid w:val="00761653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8E9"/>
    <w:rsid w:val="0076395D"/>
    <w:rsid w:val="00763D77"/>
    <w:rsid w:val="00763E99"/>
    <w:rsid w:val="00763EC1"/>
    <w:rsid w:val="0076408E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295"/>
    <w:rsid w:val="007675D7"/>
    <w:rsid w:val="00767ACC"/>
    <w:rsid w:val="00767B87"/>
    <w:rsid w:val="00767D92"/>
    <w:rsid w:val="0077019B"/>
    <w:rsid w:val="007706E3"/>
    <w:rsid w:val="007707E2"/>
    <w:rsid w:val="0077087C"/>
    <w:rsid w:val="007709C6"/>
    <w:rsid w:val="00770F09"/>
    <w:rsid w:val="007711B7"/>
    <w:rsid w:val="0077123F"/>
    <w:rsid w:val="007712C1"/>
    <w:rsid w:val="0077138B"/>
    <w:rsid w:val="007719B6"/>
    <w:rsid w:val="00771C51"/>
    <w:rsid w:val="0077293D"/>
    <w:rsid w:val="00772948"/>
    <w:rsid w:val="00772A99"/>
    <w:rsid w:val="00772C13"/>
    <w:rsid w:val="00772DF6"/>
    <w:rsid w:val="00773365"/>
    <w:rsid w:val="00773ED5"/>
    <w:rsid w:val="0077427A"/>
    <w:rsid w:val="00774560"/>
    <w:rsid w:val="0077459E"/>
    <w:rsid w:val="007748A1"/>
    <w:rsid w:val="0077490C"/>
    <w:rsid w:val="00774939"/>
    <w:rsid w:val="00774A32"/>
    <w:rsid w:val="00774E22"/>
    <w:rsid w:val="00774E85"/>
    <w:rsid w:val="00775236"/>
    <w:rsid w:val="0077577F"/>
    <w:rsid w:val="007759A8"/>
    <w:rsid w:val="00775CD7"/>
    <w:rsid w:val="00775F8A"/>
    <w:rsid w:val="00776031"/>
    <w:rsid w:val="007761D0"/>
    <w:rsid w:val="007762D1"/>
    <w:rsid w:val="0077686F"/>
    <w:rsid w:val="00776968"/>
    <w:rsid w:val="007769EC"/>
    <w:rsid w:val="00776DCD"/>
    <w:rsid w:val="00776FF1"/>
    <w:rsid w:val="00777175"/>
    <w:rsid w:val="007771C5"/>
    <w:rsid w:val="00777442"/>
    <w:rsid w:val="007776F2"/>
    <w:rsid w:val="00777969"/>
    <w:rsid w:val="00777C9A"/>
    <w:rsid w:val="00777E27"/>
    <w:rsid w:val="00780386"/>
    <w:rsid w:val="007803EC"/>
    <w:rsid w:val="0078043D"/>
    <w:rsid w:val="007805B1"/>
    <w:rsid w:val="00780705"/>
    <w:rsid w:val="0078075B"/>
    <w:rsid w:val="007808F5"/>
    <w:rsid w:val="00780A24"/>
    <w:rsid w:val="00780A39"/>
    <w:rsid w:val="00780D27"/>
    <w:rsid w:val="007810EB"/>
    <w:rsid w:val="0078117B"/>
    <w:rsid w:val="007818B4"/>
    <w:rsid w:val="00781A0A"/>
    <w:rsid w:val="00781CFD"/>
    <w:rsid w:val="00781EF4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AF2"/>
    <w:rsid w:val="00784C73"/>
    <w:rsid w:val="00784DAC"/>
    <w:rsid w:val="00784E84"/>
    <w:rsid w:val="00784FFD"/>
    <w:rsid w:val="0078512D"/>
    <w:rsid w:val="00785636"/>
    <w:rsid w:val="00785DC1"/>
    <w:rsid w:val="00785F93"/>
    <w:rsid w:val="00786679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C21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84B"/>
    <w:rsid w:val="00794BD3"/>
    <w:rsid w:val="0079576B"/>
    <w:rsid w:val="00795CA4"/>
    <w:rsid w:val="00795E2B"/>
    <w:rsid w:val="00795FE0"/>
    <w:rsid w:val="00796131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97DE5"/>
    <w:rsid w:val="007A01E4"/>
    <w:rsid w:val="007A03A0"/>
    <w:rsid w:val="007A0D06"/>
    <w:rsid w:val="007A148D"/>
    <w:rsid w:val="007A1564"/>
    <w:rsid w:val="007A2175"/>
    <w:rsid w:val="007A2895"/>
    <w:rsid w:val="007A2AF3"/>
    <w:rsid w:val="007A2CCA"/>
    <w:rsid w:val="007A2D89"/>
    <w:rsid w:val="007A3458"/>
    <w:rsid w:val="007A35E5"/>
    <w:rsid w:val="007A369E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4D6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1BD1"/>
    <w:rsid w:val="007B2031"/>
    <w:rsid w:val="007B22D2"/>
    <w:rsid w:val="007B2451"/>
    <w:rsid w:val="007B2693"/>
    <w:rsid w:val="007B2802"/>
    <w:rsid w:val="007B2F9E"/>
    <w:rsid w:val="007B361A"/>
    <w:rsid w:val="007B41B5"/>
    <w:rsid w:val="007B425D"/>
    <w:rsid w:val="007B426F"/>
    <w:rsid w:val="007B4344"/>
    <w:rsid w:val="007B43E1"/>
    <w:rsid w:val="007B4470"/>
    <w:rsid w:val="007B4525"/>
    <w:rsid w:val="007B4726"/>
    <w:rsid w:val="007B4799"/>
    <w:rsid w:val="007B47AC"/>
    <w:rsid w:val="007B4876"/>
    <w:rsid w:val="007B4A05"/>
    <w:rsid w:val="007B4A41"/>
    <w:rsid w:val="007B4B48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5B5D"/>
    <w:rsid w:val="007B6079"/>
    <w:rsid w:val="007B6218"/>
    <w:rsid w:val="007B621B"/>
    <w:rsid w:val="007B67B1"/>
    <w:rsid w:val="007B6896"/>
    <w:rsid w:val="007B6A8C"/>
    <w:rsid w:val="007B6AB5"/>
    <w:rsid w:val="007B6E1A"/>
    <w:rsid w:val="007B6FD6"/>
    <w:rsid w:val="007B71C2"/>
    <w:rsid w:val="007B7494"/>
    <w:rsid w:val="007B771A"/>
    <w:rsid w:val="007B7743"/>
    <w:rsid w:val="007B7B49"/>
    <w:rsid w:val="007B7BF5"/>
    <w:rsid w:val="007C0031"/>
    <w:rsid w:val="007C0237"/>
    <w:rsid w:val="007C02A0"/>
    <w:rsid w:val="007C035C"/>
    <w:rsid w:val="007C0799"/>
    <w:rsid w:val="007C088B"/>
    <w:rsid w:val="007C0D7F"/>
    <w:rsid w:val="007C0DEE"/>
    <w:rsid w:val="007C0E2A"/>
    <w:rsid w:val="007C1075"/>
    <w:rsid w:val="007C17CB"/>
    <w:rsid w:val="007C1A96"/>
    <w:rsid w:val="007C1AF1"/>
    <w:rsid w:val="007C1BCF"/>
    <w:rsid w:val="007C1FD5"/>
    <w:rsid w:val="007C2033"/>
    <w:rsid w:val="007C224E"/>
    <w:rsid w:val="007C2E58"/>
    <w:rsid w:val="007C3170"/>
    <w:rsid w:val="007C3EC2"/>
    <w:rsid w:val="007C4109"/>
    <w:rsid w:val="007C41AB"/>
    <w:rsid w:val="007C42E5"/>
    <w:rsid w:val="007C43C6"/>
    <w:rsid w:val="007C454B"/>
    <w:rsid w:val="007C46D1"/>
    <w:rsid w:val="007C4A79"/>
    <w:rsid w:val="007C4DE0"/>
    <w:rsid w:val="007C4E70"/>
    <w:rsid w:val="007C4FD9"/>
    <w:rsid w:val="007C54AF"/>
    <w:rsid w:val="007C59F5"/>
    <w:rsid w:val="007C5B98"/>
    <w:rsid w:val="007C5BAF"/>
    <w:rsid w:val="007C5E29"/>
    <w:rsid w:val="007C62C6"/>
    <w:rsid w:val="007C6463"/>
    <w:rsid w:val="007C65AF"/>
    <w:rsid w:val="007C665E"/>
    <w:rsid w:val="007C67B4"/>
    <w:rsid w:val="007C6D9B"/>
    <w:rsid w:val="007C6E4E"/>
    <w:rsid w:val="007C732F"/>
    <w:rsid w:val="007C76F1"/>
    <w:rsid w:val="007C7899"/>
    <w:rsid w:val="007C78D3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289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540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42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D7ECA"/>
    <w:rsid w:val="007E0083"/>
    <w:rsid w:val="007E0513"/>
    <w:rsid w:val="007E0638"/>
    <w:rsid w:val="007E077D"/>
    <w:rsid w:val="007E08C8"/>
    <w:rsid w:val="007E0C77"/>
    <w:rsid w:val="007E0D03"/>
    <w:rsid w:val="007E17EE"/>
    <w:rsid w:val="007E1C30"/>
    <w:rsid w:val="007E1D6A"/>
    <w:rsid w:val="007E20CC"/>
    <w:rsid w:val="007E2248"/>
    <w:rsid w:val="007E249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357"/>
    <w:rsid w:val="007E3562"/>
    <w:rsid w:val="007E37BA"/>
    <w:rsid w:val="007E3823"/>
    <w:rsid w:val="007E3BB7"/>
    <w:rsid w:val="007E3F55"/>
    <w:rsid w:val="007E4138"/>
    <w:rsid w:val="007E41E7"/>
    <w:rsid w:val="007E4226"/>
    <w:rsid w:val="007E4A38"/>
    <w:rsid w:val="007E4AF4"/>
    <w:rsid w:val="007E4B8B"/>
    <w:rsid w:val="007E5085"/>
    <w:rsid w:val="007E5454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B89"/>
    <w:rsid w:val="007E7EC0"/>
    <w:rsid w:val="007F0091"/>
    <w:rsid w:val="007F038F"/>
    <w:rsid w:val="007F046A"/>
    <w:rsid w:val="007F04C3"/>
    <w:rsid w:val="007F0AF5"/>
    <w:rsid w:val="007F0DA2"/>
    <w:rsid w:val="007F0DE8"/>
    <w:rsid w:val="007F1018"/>
    <w:rsid w:val="007F10E8"/>
    <w:rsid w:val="007F11D5"/>
    <w:rsid w:val="007F198D"/>
    <w:rsid w:val="007F1AAE"/>
    <w:rsid w:val="007F1D6A"/>
    <w:rsid w:val="007F1D9F"/>
    <w:rsid w:val="007F1EA9"/>
    <w:rsid w:val="007F207E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334"/>
    <w:rsid w:val="007F359E"/>
    <w:rsid w:val="007F36E7"/>
    <w:rsid w:val="007F3885"/>
    <w:rsid w:val="007F3ADD"/>
    <w:rsid w:val="007F3BF4"/>
    <w:rsid w:val="007F3CA7"/>
    <w:rsid w:val="007F3CFB"/>
    <w:rsid w:val="007F4324"/>
    <w:rsid w:val="007F46AB"/>
    <w:rsid w:val="007F4A3B"/>
    <w:rsid w:val="007F4E47"/>
    <w:rsid w:val="007F4E9C"/>
    <w:rsid w:val="007F4F0E"/>
    <w:rsid w:val="007F5015"/>
    <w:rsid w:val="007F5059"/>
    <w:rsid w:val="007F5928"/>
    <w:rsid w:val="007F5DE0"/>
    <w:rsid w:val="007F5E47"/>
    <w:rsid w:val="007F5F1F"/>
    <w:rsid w:val="007F604F"/>
    <w:rsid w:val="007F6395"/>
    <w:rsid w:val="007F6574"/>
    <w:rsid w:val="007F667D"/>
    <w:rsid w:val="007F6AC1"/>
    <w:rsid w:val="007F6CA5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D5"/>
    <w:rsid w:val="008022F7"/>
    <w:rsid w:val="00802353"/>
    <w:rsid w:val="00802433"/>
    <w:rsid w:val="0080243B"/>
    <w:rsid w:val="00802815"/>
    <w:rsid w:val="008028B4"/>
    <w:rsid w:val="00802BE8"/>
    <w:rsid w:val="00802E53"/>
    <w:rsid w:val="00802E61"/>
    <w:rsid w:val="00802FE0"/>
    <w:rsid w:val="00803118"/>
    <w:rsid w:val="00803586"/>
    <w:rsid w:val="00803CA6"/>
    <w:rsid w:val="00803CBE"/>
    <w:rsid w:val="00803F1F"/>
    <w:rsid w:val="008040A5"/>
    <w:rsid w:val="0080417F"/>
    <w:rsid w:val="00804576"/>
    <w:rsid w:val="008047AA"/>
    <w:rsid w:val="00804A42"/>
    <w:rsid w:val="00804BC6"/>
    <w:rsid w:val="00804C87"/>
    <w:rsid w:val="0080511D"/>
    <w:rsid w:val="00805287"/>
    <w:rsid w:val="00805A4A"/>
    <w:rsid w:val="00805B9D"/>
    <w:rsid w:val="00805BA7"/>
    <w:rsid w:val="00805C4D"/>
    <w:rsid w:val="00805CFD"/>
    <w:rsid w:val="00805E88"/>
    <w:rsid w:val="00805F4B"/>
    <w:rsid w:val="00806059"/>
    <w:rsid w:val="008060C7"/>
    <w:rsid w:val="008064C0"/>
    <w:rsid w:val="0080670F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BF7"/>
    <w:rsid w:val="00810C4B"/>
    <w:rsid w:val="00810CB3"/>
    <w:rsid w:val="00810F8F"/>
    <w:rsid w:val="00811500"/>
    <w:rsid w:val="0081156E"/>
    <w:rsid w:val="00811804"/>
    <w:rsid w:val="0081192F"/>
    <w:rsid w:val="00811999"/>
    <w:rsid w:val="00811C95"/>
    <w:rsid w:val="00811DFE"/>
    <w:rsid w:val="00811E6A"/>
    <w:rsid w:val="00811FA4"/>
    <w:rsid w:val="00812348"/>
    <w:rsid w:val="0081236B"/>
    <w:rsid w:val="008126A3"/>
    <w:rsid w:val="008127CF"/>
    <w:rsid w:val="0081283E"/>
    <w:rsid w:val="00812DCA"/>
    <w:rsid w:val="00812E06"/>
    <w:rsid w:val="00812E4B"/>
    <w:rsid w:val="00812EA8"/>
    <w:rsid w:val="00812F72"/>
    <w:rsid w:val="00812FCC"/>
    <w:rsid w:val="008133B3"/>
    <w:rsid w:val="00813432"/>
    <w:rsid w:val="00813768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BEF"/>
    <w:rsid w:val="00814DE1"/>
    <w:rsid w:val="00814E30"/>
    <w:rsid w:val="00814E7E"/>
    <w:rsid w:val="00814EEF"/>
    <w:rsid w:val="00814FF0"/>
    <w:rsid w:val="008154A0"/>
    <w:rsid w:val="0081550C"/>
    <w:rsid w:val="008155F8"/>
    <w:rsid w:val="0081567B"/>
    <w:rsid w:val="008156A1"/>
    <w:rsid w:val="00815842"/>
    <w:rsid w:val="00816199"/>
    <w:rsid w:val="008162AE"/>
    <w:rsid w:val="00816755"/>
    <w:rsid w:val="0081692D"/>
    <w:rsid w:val="008169D1"/>
    <w:rsid w:val="00816CD3"/>
    <w:rsid w:val="00816DBB"/>
    <w:rsid w:val="00816EB7"/>
    <w:rsid w:val="00816FB8"/>
    <w:rsid w:val="008170C5"/>
    <w:rsid w:val="008171FD"/>
    <w:rsid w:val="00817546"/>
    <w:rsid w:val="00817819"/>
    <w:rsid w:val="00817918"/>
    <w:rsid w:val="00817B4C"/>
    <w:rsid w:val="00820004"/>
    <w:rsid w:val="0082031C"/>
    <w:rsid w:val="00820422"/>
    <w:rsid w:val="00820466"/>
    <w:rsid w:val="0082049B"/>
    <w:rsid w:val="008206F7"/>
    <w:rsid w:val="0082076E"/>
    <w:rsid w:val="008207B0"/>
    <w:rsid w:val="00820A68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689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4F50"/>
    <w:rsid w:val="0082500D"/>
    <w:rsid w:val="008259C3"/>
    <w:rsid w:val="00825A1E"/>
    <w:rsid w:val="00825AC6"/>
    <w:rsid w:val="00825AE6"/>
    <w:rsid w:val="00825B56"/>
    <w:rsid w:val="00825CA8"/>
    <w:rsid w:val="00825E0C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68"/>
    <w:rsid w:val="008319E1"/>
    <w:rsid w:val="00831DEC"/>
    <w:rsid w:val="0083228F"/>
    <w:rsid w:val="00832636"/>
    <w:rsid w:val="008327F9"/>
    <w:rsid w:val="00832988"/>
    <w:rsid w:val="008329CE"/>
    <w:rsid w:val="00832A13"/>
    <w:rsid w:val="00832B33"/>
    <w:rsid w:val="00832B9F"/>
    <w:rsid w:val="00832EA2"/>
    <w:rsid w:val="00833001"/>
    <w:rsid w:val="0083382A"/>
    <w:rsid w:val="00833D0A"/>
    <w:rsid w:val="00833F03"/>
    <w:rsid w:val="008340CD"/>
    <w:rsid w:val="008341AE"/>
    <w:rsid w:val="00834907"/>
    <w:rsid w:val="00834A66"/>
    <w:rsid w:val="00834B5A"/>
    <w:rsid w:val="00834DFB"/>
    <w:rsid w:val="00835015"/>
    <w:rsid w:val="0083558F"/>
    <w:rsid w:val="00835720"/>
    <w:rsid w:val="00835FE1"/>
    <w:rsid w:val="0083609F"/>
    <w:rsid w:val="008361EE"/>
    <w:rsid w:val="0083649B"/>
    <w:rsid w:val="0083672D"/>
    <w:rsid w:val="00836D3C"/>
    <w:rsid w:val="008375FD"/>
    <w:rsid w:val="00837689"/>
    <w:rsid w:val="00837D90"/>
    <w:rsid w:val="00837F16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8B"/>
    <w:rsid w:val="00841FA6"/>
    <w:rsid w:val="00842054"/>
    <w:rsid w:val="00842510"/>
    <w:rsid w:val="0084265E"/>
    <w:rsid w:val="00842666"/>
    <w:rsid w:val="0084424D"/>
    <w:rsid w:val="00844311"/>
    <w:rsid w:val="008443C5"/>
    <w:rsid w:val="00844B1C"/>
    <w:rsid w:val="00844BEF"/>
    <w:rsid w:val="00844DB8"/>
    <w:rsid w:val="00844E7D"/>
    <w:rsid w:val="008456DF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0F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5"/>
    <w:rsid w:val="00850C2A"/>
    <w:rsid w:val="00850F64"/>
    <w:rsid w:val="008513E5"/>
    <w:rsid w:val="00851907"/>
    <w:rsid w:val="00851D62"/>
    <w:rsid w:val="00851D90"/>
    <w:rsid w:val="00851E0F"/>
    <w:rsid w:val="00851EDB"/>
    <w:rsid w:val="0085207D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51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BDD"/>
    <w:rsid w:val="00855C06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84"/>
    <w:rsid w:val="008611FA"/>
    <w:rsid w:val="00861210"/>
    <w:rsid w:val="0086194F"/>
    <w:rsid w:val="00861B6E"/>
    <w:rsid w:val="00861BEC"/>
    <w:rsid w:val="00861ECF"/>
    <w:rsid w:val="0086204B"/>
    <w:rsid w:val="008623F0"/>
    <w:rsid w:val="00862865"/>
    <w:rsid w:val="00862926"/>
    <w:rsid w:val="00862A5F"/>
    <w:rsid w:val="00862EDD"/>
    <w:rsid w:val="00862F73"/>
    <w:rsid w:val="00862F77"/>
    <w:rsid w:val="008631D0"/>
    <w:rsid w:val="00863329"/>
    <w:rsid w:val="008637AF"/>
    <w:rsid w:val="00863982"/>
    <w:rsid w:val="00863BBF"/>
    <w:rsid w:val="00863F06"/>
    <w:rsid w:val="008645CB"/>
    <w:rsid w:val="00864B25"/>
    <w:rsid w:val="00864C84"/>
    <w:rsid w:val="0086538C"/>
    <w:rsid w:val="00865898"/>
    <w:rsid w:val="008659C6"/>
    <w:rsid w:val="0086606E"/>
    <w:rsid w:val="008663E1"/>
    <w:rsid w:val="00866B3C"/>
    <w:rsid w:val="00866BAB"/>
    <w:rsid w:val="008671DB"/>
    <w:rsid w:val="00867B14"/>
    <w:rsid w:val="00867B80"/>
    <w:rsid w:val="00867FD9"/>
    <w:rsid w:val="008701BA"/>
    <w:rsid w:val="008702F5"/>
    <w:rsid w:val="008704EE"/>
    <w:rsid w:val="00870698"/>
    <w:rsid w:val="00870705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B08"/>
    <w:rsid w:val="00872D57"/>
    <w:rsid w:val="0087319F"/>
    <w:rsid w:val="008736A9"/>
    <w:rsid w:val="00873EB5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596"/>
    <w:rsid w:val="00876D5C"/>
    <w:rsid w:val="008773FF"/>
    <w:rsid w:val="00877802"/>
    <w:rsid w:val="00877A1D"/>
    <w:rsid w:val="00877BD9"/>
    <w:rsid w:val="00877CAC"/>
    <w:rsid w:val="00877FD7"/>
    <w:rsid w:val="0088027F"/>
    <w:rsid w:val="00880374"/>
    <w:rsid w:val="00880443"/>
    <w:rsid w:val="0088091B"/>
    <w:rsid w:val="00880989"/>
    <w:rsid w:val="00880B12"/>
    <w:rsid w:val="00880C3A"/>
    <w:rsid w:val="00880C9F"/>
    <w:rsid w:val="00880E0C"/>
    <w:rsid w:val="008818C0"/>
    <w:rsid w:val="00881CC0"/>
    <w:rsid w:val="008820DE"/>
    <w:rsid w:val="0088215A"/>
    <w:rsid w:val="008821C2"/>
    <w:rsid w:val="00882216"/>
    <w:rsid w:val="00882276"/>
    <w:rsid w:val="008822AB"/>
    <w:rsid w:val="008825CF"/>
    <w:rsid w:val="008826BD"/>
    <w:rsid w:val="00882D24"/>
    <w:rsid w:val="00882F34"/>
    <w:rsid w:val="0088323B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7C"/>
    <w:rsid w:val="008855CB"/>
    <w:rsid w:val="008856F4"/>
    <w:rsid w:val="00885A48"/>
    <w:rsid w:val="00885ABD"/>
    <w:rsid w:val="00885BD6"/>
    <w:rsid w:val="00885C04"/>
    <w:rsid w:val="00885C82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4A"/>
    <w:rsid w:val="008871C8"/>
    <w:rsid w:val="00887266"/>
    <w:rsid w:val="0088741C"/>
    <w:rsid w:val="008874B0"/>
    <w:rsid w:val="00887912"/>
    <w:rsid w:val="008879A4"/>
    <w:rsid w:val="00887B23"/>
    <w:rsid w:val="00887D09"/>
    <w:rsid w:val="00887F63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CC7"/>
    <w:rsid w:val="00892EAA"/>
    <w:rsid w:val="00893065"/>
    <w:rsid w:val="008936BB"/>
    <w:rsid w:val="008937D6"/>
    <w:rsid w:val="0089396D"/>
    <w:rsid w:val="00893B96"/>
    <w:rsid w:val="00893C82"/>
    <w:rsid w:val="00893D81"/>
    <w:rsid w:val="00894060"/>
    <w:rsid w:val="008941A8"/>
    <w:rsid w:val="00894331"/>
    <w:rsid w:val="008944FB"/>
    <w:rsid w:val="00894741"/>
    <w:rsid w:val="00894D00"/>
    <w:rsid w:val="00894D6C"/>
    <w:rsid w:val="00894ED6"/>
    <w:rsid w:val="00894F37"/>
    <w:rsid w:val="00895323"/>
    <w:rsid w:val="00895975"/>
    <w:rsid w:val="008959F0"/>
    <w:rsid w:val="00895A82"/>
    <w:rsid w:val="00895B32"/>
    <w:rsid w:val="00895FCB"/>
    <w:rsid w:val="00896031"/>
    <w:rsid w:val="008960C2"/>
    <w:rsid w:val="0089639C"/>
    <w:rsid w:val="0089646D"/>
    <w:rsid w:val="0089655E"/>
    <w:rsid w:val="00896786"/>
    <w:rsid w:val="0089692E"/>
    <w:rsid w:val="00896A5F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10B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4CA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2A2"/>
    <w:rsid w:val="008B04FB"/>
    <w:rsid w:val="008B08C1"/>
    <w:rsid w:val="008B0BA5"/>
    <w:rsid w:val="008B0D8E"/>
    <w:rsid w:val="008B12A6"/>
    <w:rsid w:val="008B137B"/>
    <w:rsid w:val="008B13B3"/>
    <w:rsid w:val="008B16B6"/>
    <w:rsid w:val="008B1771"/>
    <w:rsid w:val="008B18D9"/>
    <w:rsid w:val="008B1DE3"/>
    <w:rsid w:val="008B22B9"/>
    <w:rsid w:val="008B238E"/>
    <w:rsid w:val="008B24F3"/>
    <w:rsid w:val="008B254C"/>
    <w:rsid w:val="008B2934"/>
    <w:rsid w:val="008B2C4F"/>
    <w:rsid w:val="008B2D79"/>
    <w:rsid w:val="008B300D"/>
    <w:rsid w:val="008B318C"/>
    <w:rsid w:val="008B36DC"/>
    <w:rsid w:val="008B3A0B"/>
    <w:rsid w:val="008B3AEA"/>
    <w:rsid w:val="008B3B86"/>
    <w:rsid w:val="008B3C58"/>
    <w:rsid w:val="008B3F4B"/>
    <w:rsid w:val="008B4294"/>
    <w:rsid w:val="008B48D9"/>
    <w:rsid w:val="008B4AE1"/>
    <w:rsid w:val="008B50D1"/>
    <w:rsid w:val="008B5347"/>
    <w:rsid w:val="008B55CA"/>
    <w:rsid w:val="008B59F4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2A"/>
    <w:rsid w:val="008C0E70"/>
    <w:rsid w:val="008C0EF2"/>
    <w:rsid w:val="008C118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751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C9A"/>
    <w:rsid w:val="008C5DA9"/>
    <w:rsid w:val="008C5E40"/>
    <w:rsid w:val="008C5FA3"/>
    <w:rsid w:val="008C6006"/>
    <w:rsid w:val="008C6038"/>
    <w:rsid w:val="008C6144"/>
    <w:rsid w:val="008C6780"/>
    <w:rsid w:val="008C6830"/>
    <w:rsid w:val="008C714E"/>
    <w:rsid w:val="008C7410"/>
    <w:rsid w:val="008C7758"/>
    <w:rsid w:val="008C7971"/>
    <w:rsid w:val="008C7A59"/>
    <w:rsid w:val="008C7C70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99C"/>
    <w:rsid w:val="008D2A16"/>
    <w:rsid w:val="008D357E"/>
    <w:rsid w:val="008D3615"/>
    <w:rsid w:val="008D3647"/>
    <w:rsid w:val="008D37D1"/>
    <w:rsid w:val="008D3904"/>
    <w:rsid w:val="008D39C3"/>
    <w:rsid w:val="008D3D0A"/>
    <w:rsid w:val="008D3D30"/>
    <w:rsid w:val="008D3EEC"/>
    <w:rsid w:val="008D3F66"/>
    <w:rsid w:val="008D426A"/>
    <w:rsid w:val="008D4479"/>
    <w:rsid w:val="008D44AE"/>
    <w:rsid w:val="008D4794"/>
    <w:rsid w:val="008D4A5D"/>
    <w:rsid w:val="008D4D0A"/>
    <w:rsid w:val="008D4DB2"/>
    <w:rsid w:val="008D51BC"/>
    <w:rsid w:val="008D51C1"/>
    <w:rsid w:val="008D51F1"/>
    <w:rsid w:val="008D5CBB"/>
    <w:rsid w:val="008D5D9B"/>
    <w:rsid w:val="008D5DDD"/>
    <w:rsid w:val="008D5EBD"/>
    <w:rsid w:val="008D6030"/>
    <w:rsid w:val="008D6032"/>
    <w:rsid w:val="008D6593"/>
    <w:rsid w:val="008D675C"/>
    <w:rsid w:val="008D6797"/>
    <w:rsid w:val="008D7BB3"/>
    <w:rsid w:val="008E02A1"/>
    <w:rsid w:val="008E03C1"/>
    <w:rsid w:val="008E0686"/>
    <w:rsid w:val="008E076C"/>
    <w:rsid w:val="008E0834"/>
    <w:rsid w:val="008E0865"/>
    <w:rsid w:val="008E0874"/>
    <w:rsid w:val="008E098A"/>
    <w:rsid w:val="008E0AD8"/>
    <w:rsid w:val="008E112E"/>
    <w:rsid w:val="008E1301"/>
    <w:rsid w:val="008E1CE0"/>
    <w:rsid w:val="008E2232"/>
    <w:rsid w:val="008E2536"/>
    <w:rsid w:val="008E26D2"/>
    <w:rsid w:val="008E2A68"/>
    <w:rsid w:val="008E2E90"/>
    <w:rsid w:val="008E2EBE"/>
    <w:rsid w:val="008E3177"/>
    <w:rsid w:val="008E3219"/>
    <w:rsid w:val="008E3227"/>
    <w:rsid w:val="008E347E"/>
    <w:rsid w:val="008E3550"/>
    <w:rsid w:val="008E36F6"/>
    <w:rsid w:val="008E39C5"/>
    <w:rsid w:val="008E3A1A"/>
    <w:rsid w:val="008E3C17"/>
    <w:rsid w:val="008E3F49"/>
    <w:rsid w:val="008E415A"/>
    <w:rsid w:val="008E424A"/>
    <w:rsid w:val="008E43BE"/>
    <w:rsid w:val="008E43E3"/>
    <w:rsid w:val="008E43F4"/>
    <w:rsid w:val="008E4575"/>
    <w:rsid w:val="008E4854"/>
    <w:rsid w:val="008E4E30"/>
    <w:rsid w:val="008E541D"/>
    <w:rsid w:val="008E5731"/>
    <w:rsid w:val="008E5A9E"/>
    <w:rsid w:val="008E5D88"/>
    <w:rsid w:val="008E5DC7"/>
    <w:rsid w:val="008E5FCD"/>
    <w:rsid w:val="008E6056"/>
    <w:rsid w:val="008E6109"/>
    <w:rsid w:val="008E63B7"/>
    <w:rsid w:val="008E6449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F0038"/>
    <w:rsid w:val="008F01F9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77"/>
    <w:rsid w:val="008F1ECF"/>
    <w:rsid w:val="008F231E"/>
    <w:rsid w:val="008F275C"/>
    <w:rsid w:val="008F27C1"/>
    <w:rsid w:val="008F2A76"/>
    <w:rsid w:val="008F2DFC"/>
    <w:rsid w:val="008F2EFA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AB2"/>
    <w:rsid w:val="008F5C62"/>
    <w:rsid w:val="008F5CAB"/>
    <w:rsid w:val="008F5DAC"/>
    <w:rsid w:val="008F5DB1"/>
    <w:rsid w:val="008F5F3A"/>
    <w:rsid w:val="008F5F72"/>
    <w:rsid w:val="008F6005"/>
    <w:rsid w:val="008F6092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A8"/>
    <w:rsid w:val="008F7FE0"/>
    <w:rsid w:val="00900141"/>
    <w:rsid w:val="00900156"/>
    <w:rsid w:val="0090017E"/>
    <w:rsid w:val="009006F1"/>
    <w:rsid w:val="00900ADF"/>
    <w:rsid w:val="00901228"/>
    <w:rsid w:val="0090137D"/>
    <w:rsid w:val="00901488"/>
    <w:rsid w:val="0090169B"/>
    <w:rsid w:val="0090181D"/>
    <w:rsid w:val="00901BEC"/>
    <w:rsid w:val="00901EF3"/>
    <w:rsid w:val="00902332"/>
    <w:rsid w:val="00902357"/>
    <w:rsid w:val="009028BA"/>
    <w:rsid w:val="00902B9D"/>
    <w:rsid w:val="00902DB7"/>
    <w:rsid w:val="00902F71"/>
    <w:rsid w:val="009030E4"/>
    <w:rsid w:val="009030E9"/>
    <w:rsid w:val="009031EE"/>
    <w:rsid w:val="00903399"/>
    <w:rsid w:val="00903600"/>
    <w:rsid w:val="0090360D"/>
    <w:rsid w:val="00903E6C"/>
    <w:rsid w:val="00904500"/>
    <w:rsid w:val="00904BEF"/>
    <w:rsid w:val="00904D43"/>
    <w:rsid w:val="00904DAB"/>
    <w:rsid w:val="00904F99"/>
    <w:rsid w:val="009053B6"/>
    <w:rsid w:val="00905468"/>
    <w:rsid w:val="009054AE"/>
    <w:rsid w:val="0090557D"/>
    <w:rsid w:val="0090561E"/>
    <w:rsid w:val="00905696"/>
    <w:rsid w:val="009056C9"/>
    <w:rsid w:val="00905CF3"/>
    <w:rsid w:val="00905EC1"/>
    <w:rsid w:val="00905EED"/>
    <w:rsid w:val="00906440"/>
    <w:rsid w:val="00906754"/>
    <w:rsid w:val="00906DBE"/>
    <w:rsid w:val="00906F36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DD1"/>
    <w:rsid w:val="00910FF5"/>
    <w:rsid w:val="0091140B"/>
    <w:rsid w:val="0091170F"/>
    <w:rsid w:val="00911804"/>
    <w:rsid w:val="00911A5C"/>
    <w:rsid w:val="00911BD3"/>
    <w:rsid w:val="00911DE5"/>
    <w:rsid w:val="00912267"/>
    <w:rsid w:val="00912326"/>
    <w:rsid w:val="009125CF"/>
    <w:rsid w:val="00912971"/>
    <w:rsid w:val="00912A81"/>
    <w:rsid w:val="0091309A"/>
    <w:rsid w:val="00913378"/>
    <w:rsid w:val="0091362F"/>
    <w:rsid w:val="009137E5"/>
    <w:rsid w:val="00913853"/>
    <w:rsid w:val="00913A4A"/>
    <w:rsid w:val="00913AC3"/>
    <w:rsid w:val="00913CB1"/>
    <w:rsid w:val="00913E37"/>
    <w:rsid w:val="0091405E"/>
    <w:rsid w:val="00914681"/>
    <w:rsid w:val="00914A03"/>
    <w:rsid w:val="00914A7D"/>
    <w:rsid w:val="00914B16"/>
    <w:rsid w:val="00914CDC"/>
    <w:rsid w:val="00914E4D"/>
    <w:rsid w:val="009152B7"/>
    <w:rsid w:val="009152FC"/>
    <w:rsid w:val="00915313"/>
    <w:rsid w:val="009154D0"/>
    <w:rsid w:val="0091566F"/>
    <w:rsid w:val="0091591D"/>
    <w:rsid w:val="00915975"/>
    <w:rsid w:val="00915CB6"/>
    <w:rsid w:val="00915DAF"/>
    <w:rsid w:val="00915E30"/>
    <w:rsid w:val="0091638D"/>
    <w:rsid w:val="009164AA"/>
    <w:rsid w:val="009165B9"/>
    <w:rsid w:val="0091666F"/>
    <w:rsid w:val="00916741"/>
    <w:rsid w:val="009167AB"/>
    <w:rsid w:val="00916985"/>
    <w:rsid w:val="00916B48"/>
    <w:rsid w:val="00916CD2"/>
    <w:rsid w:val="00916D3C"/>
    <w:rsid w:val="00916D80"/>
    <w:rsid w:val="00917035"/>
    <w:rsid w:val="00917076"/>
    <w:rsid w:val="0091740C"/>
    <w:rsid w:val="00917438"/>
    <w:rsid w:val="00917604"/>
    <w:rsid w:val="009176B3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D1F"/>
    <w:rsid w:val="00922E46"/>
    <w:rsid w:val="00923221"/>
    <w:rsid w:val="0092386F"/>
    <w:rsid w:val="00923924"/>
    <w:rsid w:val="00923C7A"/>
    <w:rsid w:val="00924012"/>
    <w:rsid w:val="0092406A"/>
    <w:rsid w:val="00924104"/>
    <w:rsid w:val="009244DB"/>
    <w:rsid w:val="0092459C"/>
    <w:rsid w:val="00924680"/>
    <w:rsid w:val="009248D3"/>
    <w:rsid w:val="00924C33"/>
    <w:rsid w:val="00924CFA"/>
    <w:rsid w:val="00924F61"/>
    <w:rsid w:val="00925037"/>
    <w:rsid w:val="009251A2"/>
    <w:rsid w:val="00925D43"/>
    <w:rsid w:val="00925D7B"/>
    <w:rsid w:val="00925F53"/>
    <w:rsid w:val="00926871"/>
    <w:rsid w:val="00926906"/>
    <w:rsid w:val="0092694E"/>
    <w:rsid w:val="00926BFD"/>
    <w:rsid w:val="00926ED1"/>
    <w:rsid w:val="009270B0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62"/>
    <w:rsid w:val="00931BB8"/>
    <w:rsid w:val="00931D45"/>
    <w:rsid w:val="00931DF9"/>
    <w:rsid w:val="009321DF"/>
    <w:rsid w:val="00932212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C6F"/>
    <w:rsid w:val="00934E1F"/>
    <w:rsid w:val="00934EC8"/>
    <w:rsid w:val="00934ED8"/>
    <w:rsid w:val="009350BB"/>
    <w:rsid w:val="00935154"/>
    <w:rsid w:val="0093516A"/>
    <w:rsid w:val="009358F6"/>
    <w:rsid w:val="0093593F"/>
    <w:rsid w:val="0093615E"/>
    <w:rsid w:val="009365C0"/>
    <w:rsid w:val="00936729"/>
    <w:rsid w:val="0093677F"/>
    <w:rsid w:val="009367D2"/>
    <w:rsid w:val="00936AD9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AC6"/>
    <w:rsid w:val="00940F47"/>
    <w:rsid w:val="009410BB"/>
    <w:rsid w:val="00941231"/>
    <w:rsid w:val="0094152F"/>
    <w:rsid w:val="0094165C"/>
    <w:rsid w:val="00941B1B"/>
    <w:rsid w:val="00941B1C"/>
    <w:rsid w:val="00941C0D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01"/>
    <w:rsid w:val="00943180"/>
    <w:rsid w:val="009439DC"/>
    <w:rsid w:val="00943B32"/>
    <w:rsid w:val="00943D6E"/>
    <w:rsid w:val="00943E20"/>
    <w:rsid w:val="00943E86"/>
    <w:rsid w:val="0094415E"/>
    <w:rsid w:val="0094438A"/>
    <w:rsid w:val="0094447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68C"/>
    <w:rsid w:val="00946A80"/>
    <w:rsid w:val="00946CB1"/>
    <w:rsid w:val="00946D86"/>
    <w:rsid w:val="00946FCA"/>
    <w:rsid w:val="009472B6"/>
    <w:rsid w:val="009474D7"/>
    <w:rsid w:val="0094773C"/>
    <w:rsid w:val="009477FC"/>
    <w:rsid w:val="00947905"/>
    <w:rsid w:val="009479BD"/>
    <w:rsid w:val="009479E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3C"/>
    <w:rsid w:val="009514DD"/>
    <w:rsid w:val="00951935"/>
    <w:rsid w:val="00951DAE"/>
    <w:rsid w:val="009521C6"/>
    <w:rsid w:val="009521D4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63"/>
    <w:rsid w:val="009550F9"/>
    <w:rsid w:val="009551B3"/>
    <w:rsid w:val="009555EC"/>
    <w:rsid w:val="009556AB"/>
    <w:rsid w:val="00955F9F"/>
    <w:rsid w:val="00956199"/>
    <w:rsid w:val="0095633D"/>
    <w:rsid w:val="0095682E"/>
    <w:rsid w:val="009568C2"/>
    <w:rsid w:val="00956DE7"/>
    <w:rsid w:val="00956E50"/>
    <w:rsid w:val="0095704B"/>
    <w:rsid w:val="00957099"/>
    <w:rsid w:val="00957AA8"/>
    <w:rsid w:val="00957BE6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1E7C"/>
    <w:rsid w:val="00962037"/>
    <w:rsid w:val="009622AF"/>
    <w:rsid w:val="0096238E"/>
    <w:rsid w:val="009623A2"/>
    <w:rsid w:val="009623FC"/>
    <w:rsid w:val="0096297C"/>
    <w:rsid w:val="00962BFF"/>
    <w:rsid w:val="00962D2C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4BF3"/>
    <w:rsid w:val="009657C3"/>
    <w:rsid w:val="009659BF"/>
    <w:rsid w:val="00965B11"/>
    <w:rsid w:val="009660F9"/>
    <w:rsid w:val="00966166"/>
    <w:rsid w:val="00966372"/>
    <w:rsid w:val="0096646C"/>
    <w:rsid w:val="00966597"/>
    <w:rsid w:val="009665E9"/>
    <w:rsid w:val="0096667E"/>
    <w:rsid w:val="00966848"/>
    <w:rsid w:val="00966F6F"/>
    <w:rsid w:val="00966FAF"/>
    <w:rsid w:val="00967943"/>
    <w:rsid w:val="009703CE"/>
    <w:rsid w:val="00970419"/>
    <w:rsid w:val="0097051E"/>
    <w:rsid w:val="0097091B"/>
    <w:rsid w:val="00970A91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71B"/>
    <w:rsid w:val="0097286B"/>
    <w:rsid w:val="009728F7"/>
    <w:rsid w:val="00972DE7"/>
    <w:rsid w:val="00973089"/>
    <w:rsid w:val="0097342F"/>
    <w:rsid w:val="0097383F"/>
    <w:rsid w:val="00973C32"/>
    <w:rsid w:val="00973CC0"/>
    <w:rsid w:val="00973D0B"/>
    <w:rsid w:val="0097435C"/>
    <w:rsid w:val="009745A7"/>
    <w:rsid w:val="009747E3"/>
    <w:rsid w:val="009749BF"/>
    <w:rsid w:val="00974E69"/>
    <w:rsid w:val="0097508C"/>
    <w:rsid w:val="009751A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960"/>
    <w:rsid w:val="00980AC7"/>
    <w:rsid w:val="00980B82"/>
    <w:rsid w:val="00980CBE"/>
    <w:rsid w:val="00980DC2"/>
    <w:rsid w:val="00980EDB"/>
    <w:rsid w:val="0098132F"/>
    <w:rsid w:val="00981377"/>
    <w:rsid w:val="0098168A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71B"/>
    <w:rsid w:val="00984904"/>
    <w:rsid w:val="00984B7B"/>
    <w:rsid w:val="00984C52"/>
    <w:rsid w:val="00984DB6"/>
    <w:rsid w:val="00984DFB"/>
    <w:rsid w:val="00984FB5"/>
    <w:rsid w:val="0098577B"/>
    <w:rsid w:val="00985821"/>
    <w:rsid w:val="00985A99"/>
    <w:rsid w:val="00985AEF"/>
    <w:rsid w:val="00985B58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E1"/>
    <w:rsid w:val="00987DF5"/>
    <w:rsid w:val="00987FE3"/>
    <w:rsid w:val="00990005"/>
    <w:rsid w:val="0099010F"/>
    <w:rsid w:val="00990181"/>
    <w:rsid w:val="009901A5"/>
    <w:rsid w:val="0099096A"/>
    <w:rsid w:val="00990C5B"/>
    <w:rsid w:val="009910BE"/>
    <w:rsid w:val="009911D2"/>
    <w:rsid w:val="00991438"/>
    <w:rsid w:val="00991499"/>
    <w:rsid w:val="009918DC"/>
    <w:rsid w:val="009919A4"/>
    <w:rsid w:val="00991A2C"/>
    <w:rsid w:val="00991BD7"/>
    <w:rsid w:val="00992009"/>
    <w:rsid w:val="00992056"/>
    <w:rsid w:val="0099231E"/>
    <w:rsid w:val="009923A0"/>
    <w:rsid w:val="009927CD"/>
    <w:rsid w:val="009928E6"/>
    <w:rsid w:val="00992A54"/>
    <w:rsid w:val="00992E47"/>
    <w:rsid w:val="00992E56"/>
    <w:rsid w:val="0099303E"/>
    <w:rsid w:val="009931AE"/>
    <w:rsid w:val="009932B8"/>
    <w:rsid w:val="009933E6"/>
    <w:rsid w:val="00993516"/>
    <w:rsid w:val="009939A6"/>
    <w:rsid w:val="00993A26"/>
    <w:rsid w:val="00993A3C"/>
    <w:rsid w:val="00993FBE"/>
    <w:rsid w:val="009942FE"/>
    <w:rsid w:val="00994306"/>
    <w:rsid w:val="009943BF"/>
    <w:rsid w:val="00994843"/>
    <w:rsid w:val="00994C91"/>
    <w:rsid w:val="00994CD2"/>
    <w:rsid w:val="00994D1D"/>
    <w:rsid w:val="00995279"/>
    <w:rsid w:val="00995DE2"/>
    <w:rsid w:val="00995E81"/>
    <w:rsid w:val="00995FBA"/>
    <w:rsid w:val="00996338"/>
    <w:rsid w:val="00996483"/>
    <w:rsid w:val="00996500"/>
    <w:rsid w:val="009965A5"/>
    <w:rsid w:val="00996691"/>
    <w:rsid w:val="0099681E"/>
    <w:rsid w:val="00996D06"/>
    <w:rsid w:val="00996E13"/>
    <w:rsid w:val="00996FB1"/>
    <w:rsid w:val="0099765A"/>
    <w:rsid w:val="009977CD"/>
    <w:rsid w:val="009978A3"/>
    <w:rsid w:val="009979AE"/>
    <w:rsid w:val="009A011F"/>
    <w:rsid w:val="009A0241"/>
    <w:rsid w:val="009A035F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01C"/>
    <w:rsid w:val="009A34D5"/>
    <w:rsid w:val="009A34E6"/>
    <w:rsid w:val="009A3601"/>
    <w:rsid w:val="009A36B5"/>
    <w:rsid w:val="009A39E0"/>
    <w:rsid w:val="009A427E"/>
    <w:rsid w:val="009A42A3"/>
    <w:rsid w:val="009A43B5"/>
    <w:rsid w:val="009A43B6"/>
    <w:rsid w:val="009A44DE"/>
    <w:rsid w:val="009A4AC5"/>
    <w:rsid w:val="009A4C63"/>
    <w:rsid w:val="009A4E15"/>
    <w:rsid w:val="009A4EF8"/>
    <w:rsid w:val="009A5199"/>
    <w:rsid w:val="009A55FE"/>
    <w:rsid w:val="009A5648"/>
    <w:rsid w:val="009A5709"/>
    <w:rsid w:val="009A5870"/>
    <w:rsid w:val="009A5901"/>
    <w:rsid w:val="009A5A4A"/>
    <w:rsid w:val="009A5B0B"/>
    <w:rsid w:val="009A5D6A"/>
    <w:rsid w:val="009A5F3F"/>
    <w:rsid w:val="009A62B0"/>
    <w:rsid w:val="009A63D7"/>
    <w:rsid w:val="009A6B3D"/>
    <w:rsid w:val="009A6E78"/>
    <w:rsid w:val="009A6ECA"/>
    <w:rsid w:val="009A6F3C"/>
    <w:rsid w:val="009A70C4"/>
    <w:rsid w:val="009A7167"/>
    <w:rsid w:val="009A7836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89B"/>
    <w:rsid w:val="009B1DA2"/>
    <w:rsid w:val="009B2383"/>
    <w:rsid w:val="009B28F9"/>
    <w:rsid w:val="009B2A03"/>
    <w:rsid w:val="009B2E39"/>
    <w:rsid w:val="009B330D"/>
    <w:rsid w:val="009B3729"/>
    <w:rsid w:val="009B3A20"/>
    <w:rsid w:val="009B3BB3"/>
    <w:rsid w:val="009B3D4D"/>
    <w:rsid w:val="009B3DE9"/>
    <w:rsid w:val="009B4055"/>
    <w:rsid w:val="009B4615"/>
    <w:rsid w:val="009B4839"/>
    <w:rsid w:val="009B4AD9"/>
    <w:rsid w:val="009B4D63"/>
    <w:rsid w:val="009B4EDB"/>
    <w:rsid w:val="009B54D4"/>
    <w:rsid w:val="009B5654"/>
    <w:rsid w:val="009B56BF"/>
    <w:rsid w:val="009B59CE"/>
    <w:rsid w:val="009B5C93"/>
    <w:rsid w:val="009B64C4"/>
    <w:rsid w:val="009B66C3"/>
    <w:rsid w:val="009B6712"/>
    <w:rsid w:val="009B67CE"/>
    <w:rsid w:val="009B6864"/>
    <w:rsid w:val="009B68CD"/>
    <w:rsid w:val="009B6AAA"/>
    <w:rsid w:val="009B6B24"/>
    <w:rsid w:val="009B6CA3"/>
    <w:rsid w:val="009B6D75"/>
    <w:rsid w:val="009B7064"/>
    <w:rsid w:val="009B71CE"/>
    <w:rsid w:val="009B742E"/>
    <w:rsid w:val="009B745F"/>
    <w:rsid w:val="009B7490"/>
    <w:rsid w:val="009B74B2"/>
    <w:rsid w:val="009B76FC"/>
    <w:rsid w:val="009B776A"/>
    <w:rsid w:val="009B77C8"/>
    <w:rsid w:val="009B783D"/>
    <w:rsid w:val="009B78B1"/>
    <w:rsid w:val="009B798F"/>
    <w:rsid w:val="009B7D78"/>
    <w:rsid w:val="009B7F4F"/>
    <w:rsid w:val="009C025F"/>
    <w:rsid w:val="009C0347"/>
    <w:rsid w:val="009C03F5"/>
    <w:rsid w:val="009C0559"/>
    <w:rsid w:val="009C082F"/>
    <w:rsid w:val="009C0C06"/>
    <w:rsid w:val="009C0DE3"/>
    <w:rsid w:val="009C0E11"/>
    <w:rsid w:val="009C0EA2"/>
    <w:rsid w:val="009C10FE"/>
    <w:rsid w:val="009C1328"/>
    <w:rsid w:val="009C1671"/>
    <w:rsid w:val="009C2769"/>
    <w:rsid w:val="009C2CFC"/>
    <w:rsid w:val="009C3355"/>
    <w:rsid w:val="009C33A9"/>
    <w:rsid w:val="009C34AF"/>
    <w:rsid w:val="009C35E0"/>
    <w:rsid w:val="009C3614"/>
    <w:rsid w:val="009C388F"/>
    <w:rsid w:val="009C38AC"/>
    <w:rsid w:val="009C39D9"/>
    <w:rsid w:val="009C3CC6"/>
    <w:rsid w:val="009C3D06"/>
    <w:rsid w:val="009C3FDE"/>
    <w:rsid w:val="009C4161"/>
    <w:rsid w:val="009C4434"/>
    <w:rsid w:val="009C4573"/>
    <w:rsid w:val="009C4699"/>
    <w:rsid w:val="009C477B"/>
    <w:rsid w:val="009C4AC7"/>
    <w:rsid w:val="009C4CD4"/>
    <w:rsid w:val="009C4F32"/>
    <w:rsid w:val="009C50D0"/>
    <w:rsid w:val="009C58A1"/>
    <w:rsid w:val="009C58B5"/>
    <w:rsid w:val="009C5952"/>
    <w:rsid w:val="009C5C99"/>
    <w:rsid w:val="009C5D2F"/>
    <w:rsid w:val="009C5E49"/>
    <w:rsid w:val="009C5E6E"/>
    <w:rsid w:val="009C5F69"/>
    <w:rsid w:val="009C6134"/>
    <w:rsid w:val="009C61A2"/>
    <w:rsid w:val="009C6257"/>
    <w:rsid w:val="009C62AC"/>
    <w:rsid w:val="009C6524"/>
    <w:rsid w:val="009C688F"/>
    <w:rsid w:val="009C692F"/>
    <w:rsid w:val="009C695A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919"/>
    <w:rsid w:val="009D2D98"/>
    <w:rsid w:val="009D2EDC"/>
    <w:rsid w:val="009D316A"/>
    <w:rsid w:val="009D348A"/>
    <w:rsid w:val="009D35CD"/>
    <w:rsid w:val="009D36BF"/>
    <w:rsid w:val="009D36C8"/>
    <w:rsid w:val="009D370D"/>
    <w:rsid w:val="009D3881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837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982"/>
    <w:rsid w:val="009E0A61"/>
    <w:rsid w:val="009E0E0A"/>
    <w:rsid w:val="009E10A7"/>
    <w:rsid w:val="009E11D3"/>
    <w:rsid w:val="009E1366"/>
    <w:rsid w:val="009E1410"/>
    <w:rsid w:val="009E1645"/>
    <w:rsid w:val="009E17F1"/>
    <w:rsid w:val="009E1928"/>
    <w:rsid w:val="009E1B87"/>
    <w:rsid w:val="009E1E01"/>
    <w:rsid w:val="009E1E8D"/>
    <w:rsid w:val="009E1F21"/>
    <w:rsid w:val="009E1F22"/>
    <w:rsid w:val="009E25B8"/>
    <w:rsid w:val="009E25C9"/>
    <w:rsid w:val="009E2A5A"/>
    <w:rsid w:val="009E2AAB"/>
    <w:rsid w:val="009E31A3"/>
    <w:rsid w:val="009E351A"/>
    <w:rsid w:val="009E3923"/>
    <w:rsid w:val="009E3ACD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5F"/>
    <w:rsid w:val="009E596C"/>
    <w:rsid w:val="009E5A72"/>
    <w:rsid w:val="009E5B6A"/>
    <w:rsid w:val="009E5C75"/>
    <w:rsid w:val="009E5D12"/>
    <w:rsid w:val="009E6001"/>
    <w:rsid w:val="009E64D9"/>
    <w:rsid w:val="009E675B"/>
    <w:rsid w:val="009E68EC"/>
    <w:rsid w:val="009E6CD6"/>
    <w:rsid w:val="009E6F28"/>
    <w:rsid w:val="009E738D"/>
    <w:rsid w:val="009E7CA8"/>
    <w:rsid w:val="009E7EC9"/>
    <w:rsid w:val="009E7FF7"/>
    <w:rsid w:val="009F03D2"/>
    <w:rsid w:val="009F0895"/>
    <w:rsid w:val="009F09C5"/>
    <w:rsid w:val="009F0B3E"/>
    <w:rsid w:val="009F0C6F"/>
    <w:rsid w:val="009F1183"/>
    <w:rsid w:val="009F155A"/>
    <w:rsid w:val="009F168F"/>
    <w:rsid w:val="009F17EE"/>
    <w:rsid w:val="009F19FD"/>
    <w:rsid w:val="009F1C57"/>
    <w:rsid w:val="009F1D2D"/>
    <w:rsid w:val="009F24AF"/>
    <w:rsid w:val="009F24D3"/>
    <w:rsid w:val="009F25EC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6DD"/>
    <w:rsid w:val="009F3772"/>
    <w:rsid w:val="009F3AD6"/>
    <w:rsid w:val="009F3B4C"/>
    <w:rsid w:val="009F3BB1"/>
    <w:rsid w:val="009F3EDD"/>
    <w:rsid w:val="009F3F36"/>
    <w:rsid w:val="009F41AA"/>
    <w:rsid w:val="009F44D4"/>
    <w:rsid w:val="009F4582"/>
    <w:rsid w:val="009F46AC"/>
    <w:rsid w:val="009F4785"/>
    <w:rsid w:val="009F4C61"/>
    <w:rsid w:val="009F4C89"/>
    <w:rsid w:val="009F50F4"/>
    <w:rsid w:val="009F53E2"/>
    <w:rsid w:val="009F5745"/>
    <w:rsid w:val="009F594B"/>
    <w:rsid w:val="009F5B86"/>
    <w:rsid w:val="009F5BD8"/>
    <w:rsid w:val="009F60AC"/>
    <w:rsid w:val="009F611A"/>
    <w:rsid w:val="009F647E"/>
    <w:rsid w:val="009F6538"/>
    <w:rsid w:val="009F6674"/>
    <w:rsid w:val="009F667F"/>
    <w:rsid w:val="009F66E0"/>
    <w:rsid w:val="009F6726"/>
    <w:rsid w:val="009F68AF"/>
    <w:rsid w:val="009F699D"/>
    <w:rsid w:val="009F6C62"/>
    <w:rsid w:val="009F6DE5"/>
    <w:rsid w:val="009F7285"/>
    <w:rsid w:val="009F73E9"/>
    <w:rsid w:val="009F750C"/>
    <w:rsid w:val="009F7742"/>
    <w:rsid w:val="009F7AF0"/>
    <w:rsid w:val="009F7CEA"/>
    <w:rsid w:val="009F7DCB"/>
    <w:rsid w:val="009F7F72"/>
    <w:rsid w:val="00A00136"/>
    <w:rsid w:val="00A00639"/>
    <w:rsid w:val="00A0072C"/>
    <w:rsid w:val="00A007F2"/>
    <w:rsid w:val="00A00D41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98B"/>
    <w:rsid w:val="00A03BBE"/>
    <w:rsid w:val="00A03ED3"/>
    <w:rsid w:val="00A04033"/>
    <w:rsid w:val="00A04402"/>
    <w:rsid w:val="00A04628"/>
    <w:rsid w:val="00A046BE"/>
    <w:rsid w:val="00A049B3"/>
    <w:rsid w:val="00A04AB0"/>
    <w:rsid w:val="00A04C25"/>
    <w:rsid w:val="00A04D74"/>
    <w:rsid w:val="00A04DE2"/>
    <w:rsid w:val="00A04EB3"/>
    <w:rsid w:val="00A058F0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D10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4B9"/>
    <w:rsid w:val="00A12899"/>
    <w:rsid w:val="00A12DD7"/>
    <w:rsid w:val="00A12E95"/>
    <w:rsid w:val="00A132F4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6B0"/>
    <w:rsid w:val="00A159BA"/>
    <w:rsid w:val="00A159FD"/>
    <w:rsid w:val="00A15A99"/>
    <w:rsid w:val="00A15F0C"/>
    <w:rsid w:val="00A15F21"/>
    <w:rsid w:val="00A160CD"/>
    <w:rsid w:val="00A16617"/>
    <w:rsid w:val="00A166B1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34F"/>
    <w:rsid w:val="00A2247F"/>
    <w:rsid w:val="00A22648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4BD8"/>
    <w:rsid w:val="00A25065"/>
    <w:rsid w:val="00A252CB"/>
    <w:rsid w:val="00A2534B"/>
    <w:rsid w:val="00A25362"/>
    <w:rsid w:val="00A2552B"/>
    <w:rsid w:val="00A255C7"/>
    <w:rsid w:val="00A25A34"/>
    <w:rsid w:val="00A25BCA"/>
    <w:rsid w:val="00A25C27"/>
    <w:rsid w:val="00A26094"/>
    <w:rsid w:val="00A263E1"/>
    <w:rsid w:val="00A26B01"/>
    <w:rsid w:val="00A26CC8"/>
    <w:rsid w:val="00A26F24"/>
    <w:rsid w:val="00A2721C"/>
    <w:rsid w:val="00A27247"/>
    <w:rsid w:val="00A27708"/>
    <w:rsid w:val="00A27874"/>
    <w:rsid w:val="00A27BFA"/>
    <w:rsid w:val="00A27C14"/>
    <w:rsid w:val="00A27C64"/>
    <w:rsid w:val="00A27F83"/>
    <w:rsid w:val="00A3013B"/>
    <w:rsid w:val="00A30908"/>
    <w:rsid w:val="00A30A62"/>
    <w:rsid w:val="00A30A9F"/>
    <w:rsid w:val="00A30F00"/>
    <w:rsid w:val="00A310E5"/>
    <w:rsid w:val="00A31200"/>
    <w:rsid w:val="00A31331"/>
    <w:rsid w:val="00A3148F"/>
    <w:rsid w:val="00A31A80"/>
    <w:rsid w:val="00A31D79"/>
    <w:rsid w:val="00A31D83"/>
    <w:rsid w:val="00A31E20"/>
    <w:rsid w:val="00A31EDE"/>
    <w:rsid w:val="00A325FB"/>
    <w:rsid w:val="00A32B2B"/>
    <w:rsid w:val="00A32B40"/>
    <w:rsid w:val="00A32D2F"/>
    <w:rsid w:val="00A33536"/>
    <w:rsid w:val="00A335C9"/>
    <w:rsid w:val="00A33636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65"/>
    <w:rsid w:val="00A34D84"/>
    <w:rsid w:val="00A34DD0"/>
    <w:rsid w:val="00A34FBE"/>
    <w:rsid w:val="00A35245"/>
    <w:rsid w:val="00A356E6"/>
    <w:rsid w:val="00A35832"/>
    <w:rsid w:val="00A35FBB"/>
    <w:rsid w:val="00A362DC"/>
    <w:rsid w:val="00A368E8"/>
    <w:rsid w:val="00A36979"/>
    <w:rsid w:val="00A36B46"/>
    <w:rsid w:val="00A36B7A"/>
    <w:rsid w:val="00A36C36"/>
    <w:rsid w:val="00A36CD2"/>
    <w:rsid w:val="00A36E2D"/>
    <w:rsid w:val="00A3712E"/>
    <w:rsid w:val="00A37247"/>
    <w:rsid w:val="00A37315"/>
    <w:rsid w:val="00A3755E"/>
    <w:rsid w:val="00A3793C"/>
    <w:rsid w:val="00A37994"/>
    <w:rsid w:val="00A37A3E"/>
    <w:rsid w:val="00A40407"/>
    <w:rsid w:val="00A40EA2"/>
    <w:rsid w:val="00A41161"/>
    <w:rsid w:val="00A41486"/>
    <w:rsid w:val="00A4153B"/>
    <w:rsid w:val="00A41872"/>
    <w:rsid w:val="00A41AC8"/>
    <w:rsid w:val="00A41ADF"/>
    <w:rsid w:val="00A41B98"/>
    <w:rsid w:val="00A41C58"/>
    <w:rsid w:val="00A41E27"/>
    <w:rsid w:val="00A420F6"/>
    <w:rsid w:val="00A42101"/>
    <w:rsid w:val="00A42521"/>
    <w:rsid w:val="00A42615"/>
    <w:rsid w:val="00A42636"/>
    <w:rsid w:val="00A42BFB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5FB2"/>
    <w:rsid w:val="00A462AC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C55"/>
    <w:rsid w:val="00A46D0B"/>
    <w:rsid w:val="00A46F66"/>
    <w:rsid w:val="00A46FE4"/>
    <w:rsid w:val="00A470A6"/>
    <w:rsid w:val="00A471CB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458"/>
    <w:rsid w:val="00A5159E"/>
    <w:rsid w:val="00A517CC"/>
    <w:rsid w:val="00A51DD5"/>
    <w:rsid w:val="00A51EDD"/>
    <w:rsid w:val="00A5201A"/>
    <w:rsid w:val="00A52100"/>
    <w:rsid w:val="00A52147"/>
    <w:rsid w:val="00A5229F"/>
    <w:rsid w:val="00A522FC"/>
    <w:rsid w:val="00A5233F"/>
    <w:rsid w:val="00A524DF"/>
    <w:rsid w:val="00A52606"/>
    <w:rsid w:val="00A5281B"/>
    <w:rsid w:val="00A528C4"/>
    <w:rsid w:val="00A528E8"/>
    <w:rsid w:val="00A52B37"/>
    <w:rsid w:val="00A52FFB"/>
    <w:rsid w:val="00A5310E"/>
    <w:rsid w:val="00A531A7"/>
    <w:rsid w:val="00A5320A"/>
    <w:rsid w:val="00A5321B"/>
    <w:rsid w:val="00A533AC"/>
    <w:rsid w:val="00A535CE"/>
    <w:rsid w:val="00A53AC7"/>
    <w:rsid w:val="00A53BA8"/>
    <w:rsid w:val="00A53BF9"/>
    <w:rsid w:val="00A53EE7"/>
    <w:rsid w:val="00A53F99"/>
    <w:rsid w:val="00A5408A"/>
    <w:rsid w:val="00A541A4"/>
    <w:rsid w:val="00A54245"/>
    <w:rsid w:val="00A5426F"/>
    <w:rsid w:val="00A54531"/>
    <w:rsid w:val="00A5467F"/>
    <w:rsid w:val="00A55027"/>
    <w:rsid w:val="00A55087"/>
    <w:rsid w:val="00A5528F"/>
    <w:rsid w:val="00A55588"/>
    <w:rsid w:val="00A55678"/>
    <w:rsid w:val="00A55831"/>
    <w:rsid w:val="00A55B86"/>
    <w:rsid w:val="00A55D65"/>
    <w:rsid w:val="00A5609B"/>
    <w:rsid w:val="00A562AF"/>
    <w:rsid w:val="00A56942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6D2"/>
    <w:rsid w:val="00A60A29"/>
    <w:rsid w:val="00A60D20"/>
    <w:rsid w:val="00A60EA6"/>
    <w:rsid w:val="00A60F9D"/>
    <w:rsid w:val="00A612B7"/>
    <w:rsid w:val="00A615D5"/>
    <w:rsid w:val="00A615E5"/>
    <w:rsid w:val="00A6176B"/>
    <w:rsid w:val="00A617C8"/>
    <w:rsid w:val="00A61C3C"/>
    <w:rsid w:val="00A61C54"/>
    <w:rsid w:val="00A6207E"/>
    <w:rsid w:val="00A621C7"/>
    <w:rsid w:val="00A6254E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AF2"/>
    <w:rsid w:val="00A65DAE"/>
    <w:rsid w:val="00A65E12"/>
    <w:rsid w:val="00A660F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67F4C"/>
    <w:rsid w:val="00A70512"/>
    <w:rsid w:val="00A7057C"/>
    <w:rsid w:val="00A70590"/>
    <w:rsid w:val="00A706DF"/>
    <w:rsid w:val="00A70A40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8F8"/>
    <w:rsid w:val="00A73959"/>
    <w:rsid w:val="00A73EF6"/>
    <w:rsid w:val="00A7424A"/>
    <w:rsid w:val="00A742DF"/>
    <w:rsid w:val="00A7438F"/>
    <w:rsid w:val="00A74435"/>
    <w:rsid w:val="00A7484F"/>
    <w:rsid w:val="00A748ED"/>
    <w:rsid w:val="00A74D07"/>
    <w:rsid w:val="00A74E3C"/>
    <w:rsid w:val="00A750B6"/>
    <w:rsid w:val="00A751B6"/>
    <w:rsid w:val="00A752F3"/>
    <w:rsid w:val="00A753A2"/>
    <w:rsid w:val="00A756DC"/>
    <w:rsid w:val="00A75C2A"/>
    <w:rsid w:val="00A75F84"/>
    <w:rsid w:val="00A764B9"/>
    <w:rsid w:val="00A76BD4"/>
    <w:rsid w:val="00A76EDB"/>
    <w:rsid w:val="00A771D5"/>
    <w:rsid w:val="00A7742E"/>
    <w:rsid w:val="00A77A82"/>
    <w:rsid w:val="00A77B94"/>
    <w:rsid w:val="00A77C56"/>
    <w:rsid w:val="00A77CA5"/>
    <w:rsid w:val="00A801E3"/>
    <w:rsid w:val="00A804BD"/>
    <w:rsid w:val="00A80863"/>
    <w:rsid w:val="00A808B7"/>
    <w:rsid w:val="00A808FA"/>
    <w:rsid w:val="00A80C76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AFF"/>
    <w:rsid w:val="00A83B2E"/>
    <w:rsid w:val="00A83D62"/>
    <w:rsid w:val="00A83DB8"/>
    <w:rsid w:val="00A83E25"/>
    <w:rsid w:val="00A83E91"/>
    <w:rsid w:val="00A84756"/>
    <w:rsid w:val="00A847E7"/>
    <w:rsid w:val="00A84891"/>
    <w:rsid w:val="00A84BB9"/>
    <w:rsid w:val="00A84C22"/>
    <w:rsid w:val="00A84CB9"/>
    <w:rsid w:val="00A84DF9"/>
    <w:rsid w:val="00A85020"/>
    <w:rsid w:val="00A85097"/>
    <w:rsid w:val="00A850AA"/>
    <w:rsid w:val="00A854C4"/>
    <w:rsid w:val="00A85FDF"/>
    <w:rsid w:val="00A8609C"/>
    <w:rsid w:val="00A86232"/>
    <w:rsid w:val="00A862E4"/>
    <w:rsid w:val="00A86365"/>
    <w:rsid w:val="00A863EB"/>
    <w:rsid w:val="00A867B1"/>
    <w:rsid w:val="00A86954"/>
    <w:rsid w:val="00A86E41"/>
    <w:rsid w:val="00A873F8"/>
    <w:rsid w:val="00A8741B"/>
    <w:rsid w:val="00A8763B"/>
    <w:rsid w:val="00A876E0"/>
    <w:rsid w:val="00A87913"/>
    <w:rsid w:val="00A87B21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2C97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783"/>
    <w:rsid w:val="00A97B70"/>
    <w:rsid w:val="00A97E49"/>
    <w:rsid w:val="00AA0245"/>
    <w:rsid w:val="00AA02FB"/>
    <w:rsid w:val="00AA03B9"/>
    <w:rsid w:val="00AA04A0"/>
    <w:rsid w:val="00AA04FF"/>
    <w:rsid w:val="00AA05A8"/>
    <w:rsid w:val="00AA08B1"/>
    <w:rsid w:val="00AA0B5A"/>
    <w:rsid w:val="00AA0C4B"/>
    <w:rsid w:val="00AA0C81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E95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12F"/>
    <w:rsid w:val="00AA4A96"/>
    <w:rsid w:val="00AA4E8B"/>
    <w:rsid w:val="00AA5375"/>
    <w:rsid w:val="00AA55CA"/>
    <w:rsid w:val="00AA5BB8"/>
    <w:rsid w:val="00AA5C08"/>
    <w:rsid w:val="00AA5C23"/>
    <w:rsid w:val="00AA65EF"/>
    <w:rsid w:val="00AA68DD"/>
    <w:rsid w:val="00AA6BC9"/>
    <w:rsid w:val="00AA6BF8"/>
    <w:rsid w:val="00AA70E8"/>
    <w:rsid w:val="00AA71ED"/>
    <w:rsid w:val="00AA7363"/>
    <w:rsid w:val="00AA77FF"/>
    <w:rsid w:val="00AA7D77"/>
    <w:rsid w:val="00AA7D8A"/>
    <w:rsid w:val="00AA7E2B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9B"/>
    <w:rsid w:val="00AB0CCE"/>
    <w:rsid w:val="00AB0E8D"/>
    <w:rsid w:val="00AB108B"/>
    <w:rsid w:val="00AB1252"/>
    <w:rsid w:val="00AB138D"/>
    <w:rsid w:val="00AB15B3"/>
    <w:rsid w:val="00AB17B1"/>
    <w:rsid w:val="00AB17D1"/>
    <w:rsid w:val="00AB19C1"/>
    <w:rsid w:val="00AB1FA6"/>
    <w:rsid w:val="00AB25F9"/>
    <w:rsid w:val="00AB2897"/>
    <w:rsid w:val="00AB2AE1"/>
    <w:rsid w:val="00AB2C30"/>
    <w:rsid w:val="00AB2C75"/>
    <w:rsid w:val="00AB2EC6"/>
    <w:rsid w:val="00AB2F8D"/>
    <w:rsid w:val="00AB331C"/>
    <w:rsid w:val="00AB336C"/>
    <w:rsid w:val="00AB3754"/>
    <w:rsid w:val="00AB37EE"/>
    <w:rsid w:val="00AB4074"/>
    <w:rsid w:val="00AB40CF"/>
    <w:rsid w:val="00AB4355"/>
    <w:rsid w:val="00AB44B1"/>
    <w:rsid w:val="00AB463A"/>
    <w:rsid w:val="00AB467C"/>
    <w:rsid w:val="00AB4895"/>
    <w:rsid w:val="00AB4AB3"/>
    <w:rsid w:val="00AB4B66"/>
    <w:rsid w:val="00AB4C78"/>
    <w:rsid w:val="00AB4D99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15"/>
    <w:rsid w:val="00AB6C4A"/>
    <w:rsid w:val="00AB6DF8"/>
    <w:rsid w:val="00AB6DFE"/>
    <w:rsid w:val="00AB7651"/>
    <w:rsid w:val="00AB7670"/>
    <w:rsid w:val="00AB7B18"/>
    <w:rsid w:val="00AB7E2B"/>
    <w:rsid w:val="00AC0313"/>
    <w:rsid w:val="00AC0544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259"/>
    <w:rsid w:val="00AC3754"/>
    <w:rsid w:val="00AC37DD"/>
    <w:rsid w:val="00AC38C1"/>
    <w:rsid w:val="00AC3907"/>
    <w:rsid w:val="00AC3BBF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411"/>
    <w:rsid w:val="00AC7628"/>
    <w:rsid w:val="00AC78CB"/>
    <w:rsid w:val="00AC7CBA"/>
    <w:rsid w:val="00AC7D3D"/>
    <w:rsid w:val="00AC7E76"/>
    <w:rsid w:val="00AD0837"/>
    <w:rsid w:val="00AD17A7"/>
    <w:rsid w:val="00AD1D02"/>
    <w:rsid w:val="00AD2053"/>
    <w:rsid w:val="00AD2214"/>
    <w:rsid w:val="00AD26F1"/>
    <w:rsid w:val="00AD30A6"/>
    <w:rsid w:val="00AD31CF"/>
    <w:rsid w:val="00AD3816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4DB9"/>
    <w:rsid w:val="00AD506A"/>
    <w:rsid w:val="00AD54B5"/>
    <w:rsid w:val="00AD568D"/>
    <w:rsid w:val="00AD59EE"/>
    <w:rsid w:val="00AD60BA"/>
    <w:rsid w:val="00AD62A2"/>
    <w:rsid w:val="00AD6518"/>
    <w:rsid w:val="00AD6585"/>
    <w:rsid w:val="00AD6593"/>
    <w:rsid w:val="00AD6659"/>
    <w:rsid w:val="00AD6A30"/>
    <w:rsid w:val="00AD6CB7"/>
    <w:rsid w:val="00AD6D34"/>
    <w:rsid w:val="00AD7379"/>
    <w:rsid w:val="00AD73A2"/>
    <w:rsid w:val="00AD76C9"/>
    <w:rsid w:val="00AD77A6"/>
    <w:rsid w:val="00AD782D"/>
    <w:rsid w:val="00AD79B7"/>
    <w:rsid w:val="00AE015A"/>
    <w:rsid w:val="00AE044B"/>
    <w:rsid w:val="00AE0A81"/>
    <w:rsid w:val="00AE0B4A"/>
    <w:rsid w:val="00AE1108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61"/>
    <w:rsid w:val="00AE49A6"/>
    <w:rsid w:val="00AE4A82"/>
    <w:rsid w:val="00AE4CCD"/>
    <w:rsid w:val="00AE57A3"/>
    <w:rsid w:val="00AE591A"/>
    <w:rsid w:val="00AE5D8D"/>
    <w:rsid w:val="00AE6045"/>
    <w:rsid w:val="00AE6074"/>
    <w:rsid w:val="00AE60E4"/>
    <w:rsid w:val="00AE60E6"/>
    <w:rsid w:val="00AE6288"/>
    <w:rsid w:val="00AE62CF"/>
    <w:rsid w:val="00AE63A2"/>
    <w:rsid w:val="00AE6892"/>
    <w:rsid w:val="00AE69C2"/>
    <w:rsid w:val="00AE69D0"/>
    <w:rsid w:val="00AE6A32"/>
    <w:rsid w:val="00AE6E9C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2C4"/>
    <w:rsid w:val="00AF13F4"/>
    <w:rsid w:val="00AF198E"/>
    <w:rsid w:val="00AF1C21"/>
    <w:rsid w:val="00AF1CBB"/>
    <w:rsid w:val="00AF1D4C"/>
    <w:rsid w:val="00AF1E65"/>
    <w:rsid w:val="00AF1EDF"/>
    <w:rsid w:val="00AF1EFB"/>
    <w:rsid w:val="00AF1F11"/>
    <w:rsid w:val="00AF21BD"/>
    <w:rsid w:val="00AF224F"/>
    <w:rsid w:val="00AF2651"/>
    <w:rsid w:val="00AF2CEF"/>
    <w:rsid w:val="00AF2DD8"/>
    <w:rsid w:val="00AF2DE8"/>
    <w:rsid w:val="00AF2E7C"/>
    <w:rsid w:val="00AF3472"/>
    <w:rsid w:val="00AF35D9"/>
    <w:rsid w:val="00AF3821"/>
    <w:rsid w:val="00AF384F"/>
    <w:rsid w:val="00AF38FE"/>
    <w:rsid w:val="00AF3904"/>
    <w:rsid w:val="00AF3980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1C"/>
    <w:rsid w:val="00AF50BC"/>
    <w:rsid w:val="00AF5287"/>
    <w:rsid w:val="00AF528D"/>
    <w:rsid w:val="00AF52F4"/>
    <w:rsid w:val="00AF5318"/>
    <w:rsid w:val="00AF5478"/>
    <w:rsid w:val="00AF56BC"/>
    <w:rsid w:val="00AF5738"/>
    <w:rsid w:val="00AF58E4"/>
    <w:rsid w:val="00AF5948"/>
    <w:rsid w:val="00AF5B85"/>
    <w:rsid w:val="00AF5D0F"/>
    <w:rsid w:val="00AF60BF"/>
    <w:rsid w:val="00AF66D0"/>
    <w:rsid w:val="00AF67E2"/>
    <w:rsid w:val="00AF6BE2"/>
    <w:rsid w:val="00AF6CCA"/>
    <w:rsid w:val="00AF6D66"/>
    <w:rsid w:val="00AF7083"/>
    <w:rsid w:val="00AF7ABF"/>
    <w:rsid w:val="00AF7C99"/>
    <w:rsid w:val="00AF7FD8"/>
    <w:rsid w:val="00B00D3B"/>
    <w:rsid w:val="00B0100D"/>
    <w:rsid w:val="00B01125"/>
    <w:rsid w:val="00B0145D"/>
    <w:rsid w:val="00B01ABC"/>
    <w:rsid w:val="00B01C6E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7CE"/>
    <w:rsid w:val="00B04A8B"/>
    <w:rsid w:val="00B04C99"/>
    <w:rsid w:val="00B058A4"/>
    <w:rsid w:val="00B05BE9"/>
    <w:rsid w:val="00B05CF1"/>
    <w:rsid w:val="00B060E9"/>
    <w:rsid w:val="00B061D9"/>
    <w:rsid w:val="00B065E7"/>
    <w:rsid w:val="00B066AC"/>
    <w:rsid w:val="00B066FF"/>
    <w:rsid w:val="00B06902"/>
    <w:rsid w:val="00B069D7"/>
    <w:rsid w:val="00B06D34"/>
    <w:rsid w:val="00B06D88"/>
    <w:rsid w:val="00B072D5"/>
    <w:rsid w:val="00B0730A"/>
    <w:rsid w:val="00B07475"/>
    <w:rsid w:val="00B07477"/>
    <w:rsid w:val="00B0748F"/>
    <w:rsid w:val="00B07777"/>
    <w:rsid w:val="00B079D6"/>
    <w:rsid w:val="00B07C98"/>
    <w:rsid w:val="00B07E83"/>
    <w:rsid w:val="00B10046"/>
    <w:rsid w:val="00B1052F"/>
    <w:rsid w:val="00B10A0D"/>
    <w:rsid w:val="00B10BC2"/>
    <w:rsid w:val="00B10CF5"/>
    <w:rsid w:val="00B114ED"/>
    <w:rsid w:val="00B11A01"/>
    <w:rsid w:val="00B11CC0"/>
    <w:rsid w:val="00B11EEA"/>
    <w:rsid w:val="00B121EE"/>
    <w:rsid w:val="00B12242"/>
    <w:rsid w:val="00B123F0"/>
    <w:rsid w:val="00B125F2"/>
    <w:rsid w:val="00B126E6"/>
    <w:rsid w:val="00B1281A"/>
    <w:rsid w:val="00B128A2"/>
    <w:rsid w:val="00B12993"/>
    <w:rsid w:val="00B12E46"/>
    <w:rsid w:val="00B12E94"/>
    <w:rsid w:val="00B12F30"/>
    <w:rsid w:val="00B1317C"/>
    <w:rsid w:val="00B132E6"/>
    <w:rsid w:val="00B13489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8A0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22"/>
    <w:rsid w:val="00B21465"/>
    <w:rsid w:val="00B2155B"/>
    <w:rsid w:val="00B21831"/>
    <w:rsid w:val="00B21ADE"/>
    <w:rsid w:val="00B21B47"/>
    <w:rsid w:val="00B21B55"/>
    <w:rsid w:val="00B21F5C"/>
    <w:rsid w:val="00B225FF"/>
    <w:rsid w:val="00B22613"/>
    <w:rsid w:val="00B2275A"/>
    <w:rsid w:val="00B22868"/>
    <w:rsid w:val="00B22963"/>
    <w:rsid w:val="00B22A37"/>
    <w:rsid w:val="00B22BDB"/>
    <w:rsid w:val="00B22EB4"/>
    <w:rsid w:val="00B2307C"/>
    <w:rsid w:val="00B230E0"/>
    <w:rsid w:val="00B2318F"/>
    <w:rsid w:val="00B23807"/>
    <w:rsid w:val="00B23985"/>
    <w:rsid w:val="00B23EB6"/>
    <w:rsid w:val="00B24201"/>
    <w:rsid w:val="00B245F6"/>
    <w:rsid w:val="00B24C51"/>
    <w:rsid w:val="00B24D18"/>
    <w:rsid w:val="00B24EB3"/>
    <w:rsid w:val="00B252B9"/>
    <w:rsid w:val="00B25602"/>
    <w:rsid w:val="00B2565A"/>
    <w:rsid w:val="00B257F4"/>
    <w:rsid w:val="00B25976"/>
    <w:rsid w:val="00B25A6A"/>
    <w:rsid w:val="00B25F9B"/>
    <w:rsid w:val="00B2600C"/>
    <w:rsid w:val="00B2610F"/>
    <w:rsid w:val="00B263AB"/>
    <w:rsid w:val="00B264A6"/>
    <w:rsid w:val="00B266B8"/>
    <w:rsid w:val="00B2687F"/>
    <w:rsid w:val="00B26886"/>
    <w:rsid w:val="00B26A47"/>
    <w:rsid w:val="00B26A82"/>
    <w:rsid w:val="00B26C7C"/>
    <w:rsid w:val="00B26F98"/>
    <w:rsid w:val="00B26FA3"/>
    <w:rsid w:val="00B2734B"/>
    <w:rsid w:val="00B27479"/>
    <w:rsid w:val="00B27617"/>
    <w:rsid w:val="00B276A4"/>
    <w:rsid w:val="00B27741"/>
    <w:rsid w:val="00B2782A"/>
    <w:rsid w:val="00B27F86"/>
    <w:rsid w:val="00B3031E"/>
    <w:rsid w:val="00B3043A"/>
    <w:rsid w:val="00B305EF"/>
    <w:rsid w:val="00B30AD5"/>
    <w:rsid w:val="00B30B66"/>
    <w:rsid w:val="00B31094"/>
    <w:rsid w:val="00B31350"/>
    <w:rsid w:val="00B31351"/>
    <w:rsid w:val="00B31A5C"/>
    <w:rsid w:val="00B31B79"/>
    <w:rsid w:val="00B31CA5"/>
    <w:rsid w:val="00B31F09"/>
    <w:rsid w:val="00B320D3"/>
    <w:rsid w:val="00B3212B"/>
    <w:rsid w:val="00B3223B"/>
    <w:rsid w:val="00B3230B"/>
    <w:rsid w:val="00B324F2"/>
    <w:rsid w:val="00B32B37"/>
    <w:rsid w:val="00B32D14"/>
    <w:rsid w:val="00B32D3E"/>
    <w:rsid w:val="00B33044"/>
    <w:rsid w:val="00B333EE"/>
    <w:rsid w:val="00B336F7"/>
    <w:rsid w:val="00B33995"/>
    <w:rsid w:val="00B33BD3"/>
    <w:rsid w:val="00B340E8"/>
    <w:rsid w:val="00B341A1"/>
    <w:rsid w:val="00B342AE"/>
    <w:rsid w:val="00B34984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6A6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67F"/>
    <w:rsid w:val="00B408A7"/>
    <w:rsid w:val="00B40906"/>
    <w:rsid w:val="00B40B86"/>
    <w:rsid w:val="00B40E06"/>
    <w:rsid w:val="00B40F92"/>
    <w:rsid w:val="00B411D8"/>
    <w:rsid w:val="00B412F6"/>
    <w:rsid w:val="00B413F2"/>
    <w:rsid w:val="00B41597"/>
    <w:rsid w:val="00B4181F"/>
    <w:rsid w:val="00B419D3"/>
    <w:rsid w:val="00B41C61"/>
    <w:rsid w:val="00B41F3B"/>
    <w:rsid w:val="00B41F6E"/>
    <w:rsid w:val="00B4220F"/>
    <w:rsid w:val="00B42249"/>
    <w:rsid w:val="00B424C7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4FE5"/>
    <w:rsid w:val="00B45061"/>
    <w:rsid w:val="00B4514B"/>
    <w:rsid w:val="00B45935"/>
    <w:rsid w:val="00B460AA"/>
    <w:rsid w:val="00B4649D"/>
    <w:rsid w:val="00B464E0"/>
    <w:rsid w:val="00B4671E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0F1"/>
    <w:rsid w:val="00B50742"/>
    <w:rsid w:val="00B5098D"/>
    <w:rsid w:val="00B50D64"/>
    <w:rsid w:val="00B50EC5"/>
    <w:rsid w:val="00B51185"/>
    <w:rsid w:val="00B5148E"/>
    <w:rsid w:val="00B51906"/>
    <w:rsid w:val="00B51964"/>
    <w:rsid w:val="00B519DE"/>
    <w:rsid w:val="00B51B43"/>
    <w:rsid w:val="00B51C0E"/>
    <w:rsid w:val="00B5218F"/>
    <w:rsid w:val="00B524D8"/>
    <w:rsid w:val="00B52760"/>
    <w:rsid w:val="00B52781"/>
    <w:rsid w:val="00B528B1"/>
    <w:rsid w:val="00B528D9"/>
    <w:rsid w:val="00B52DB4"/>
    <w:rsid w:val="00B52F5D"/>
    <w:rsid w:val="00B5339F"/>
    <w:rsid w:val="00B5371D"/>
    <w:rsid w:val="00B539B6"/>
    <w:rsid w:val="00B53D18"/>
    <w:rsid w:val="00B53FD2"/>
    <w:rsid w:val="00B54207"/>
    <w:rsid w:val="00B543F4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2E56"/>
    <w:rsid w:val="00B63057"/>
    <w:rsid w:val="00B635C6"/>
    <w:rsid w:val="00B636A0"/>
    <w:rsid w:val="00B63907"/>
    <w:rsid w:val="00B63A36"/>
    <w:rsid w:val="00B63AD4"/>
    <w:rsid w:val="00B64567"/>
    <w:rsid w:val="00B6457F"/>
    <w:rsid w:val="00B64945"/>
    <w:rsid w:val="00B64B0B"/>
    <w:rsid w:val="00B64CA1"/>
    <w:rsid w:val="00B65043"/>
    <w:rsid w:val="00B65151"/>
    <w:rsid w:val="00B653D1"/>
    <w:rsid w:val="00B653D3"/>
    <w:rsid w:val="00B65514"/>
    <w:rsid w:val="00B65528"/>
    <w:rsid w:val="00B65815"/>
    <w:rsid w:val="00B658AD"/>
    <w:rsid w:val="00B65969"/>
    <w:rsid w:val="00B659AC"/>
    <w:rsid w:val="00B65CB4"/>
    <w:rsid w:val="00B66281"/>
    <w:rsid w:val="00B66C2A"/>
    <w:rsid w:val="00B66EB6"/>
    <w:rsid w:val="00B66F71"/>
    <w:rsid w:val="00B67973"/>
    <w:rsid w:val="00B67B23"/>
    <w:rsid w:val="00B67E14"/>
    <w:rsid w:val="00B70262"/>
    <w:rsid w:val="00B7033B"/>
    <w:rsid w:val="00B70469"/>
    <w:rsid w:val="00B7046E"/>
    <w:rsid w:val="00B70495"/>
    <w:rsid w:val="00B7078F"/>
    <w:rsid w:val="00B70C10"/>
    <w:rsid w:val="00B70DB1"/>
    <w:rsid w:val="00B70F20"/>
    <w:rsid w:val="00B70FB7"/>
    <w:rsid w:val="00B71021"/>
    <w:rsid w:val="00B71077"/>
    <w:rsid w:val="00B712B2"/>
    <w:rsid w:val="00B713E5"/>
    <w:rsid w:val="00B71436"/>
    <w:rsid w:val="00B71517"/>
    <w:rsid w:val="00B71696"/>
    <w:rsid w:val="00B71766"/>
    <w:rsid w:val="00B719AE"/>
    <w:rsid w:val="00B719D4"/>
    <w:rsid w:val="00B71CB9"/>
    <w:rsid w:val="00B71DDD"/>
    <w:rsid w:val="00B72084"/>
    <w:rsid w:val="00B723D1"/>
    <w:rsid w:val="00B72484"/>
    <w:rsid w:val="00B726BE"/>
    <w:rsid w:val="00B7284B"/>
    <w:rsid w:val="00B729C2"/>
    <w:rsid w:val="00B72E90"/>
    <w:rsid w:val="00B72EEF"/>
    <w:rsid w:val="00B72F5D"/>
    <w:rsid w:val="00B731F1"/>
    <w:rsid w:val="00B73364"/>
    <w:rsid w:val="00B7389E"/>
    <w:rsid w:val="00B73B1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6FB5"/>
    <w:rsid w:val="00B773D6"/>
    <w:rsid w:val="00B774F0"/>
    <w:rsid w:val="00B775C8"/>
    <w:rsid w:val="00B779A8"/>
    <w:rsid w:val="00B77C9A"/>
    <w:rsid w:val="00B77D0F"/>
    <w:rsid w:val="00B802FF"/>
    <w:rsid w:val="00B80361"/>
    <w:rsid w:val="00B803C8"/>
    <w:rsid w:val="00B8062F"/>
    <w:rsid w:val="00B807BD"/>
    <w:rsid w:val="00B80AAE"/>
    <w:rsid w:val="00B80E21"/>
    <w:rsid w:val="00B81130"/>
    <w:rsid w:val="00B81ED3"/>
    <w:rsid w:val="00B8210C"/>
    <w:rsid w:val="00B82178"/>
    <w:rsid w:val="00B8238D"/>
    <w:rsid w:val="00B824BA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343"/>
    <w:rsid w:val="00B84449"/>
    <w:rsid w:val="00B84469"/>
    <w:rsid w:val="00B84570"/>
    <w:rsid w:val="00B845D1"/>
    <w:rsid w:val="00B8461F"/>
    <w:rsid w:val="00B847A9"/>
    <w:rsid w:val="00B8494B"/>
    <w:rsid w:val="00B84B40"/>
    <w:rsid w:val="00B84DB8"/>
    <w:rsid w:val="00B85143"/>
    <w:rsid w:val="00B85169"/>
    <w:rsid w:val="00B8533D"/>
    <w:rsid w:val="00B8535C"/>
    <w:rsid w:val="00B8582B"/>
    <w:rsid w:val="00B858C1"/>
    <w:rsid w:val="00B862E5"/>
    <w:rsid w:val="00B8694B"/>
    <w:rsid w:val="00B86DA2"/>
    <w:rsid w:val="00B86E07"/>
    <w:rsid w:val="00B86E6F"/>
    <w:rsid w:val="00B87270"/>
    <w:rsid w:val="00B8758A"/>
    <w:rsid w:val="00B87A75"/>
    <w:rsid w:val="00B87BA8"/>
    <w:rsid w:val="00B903D6"/>
    <w:rsid w:val="00B907D7"/>
    <w:rsid w:val="00B90974"/>
    <w:rsid w:val="00B909F1"/>
    <w:rsid w:val="00B90AA9"/>
    <w:rsid w:val="00B90D7F"/>
    <w:rsid w:val="00B9124C"/>
    <w:rsid w:val="00B912A2"/>
    <w:rsid w:val="00B9136A"/>
    <w:rsid w:val="00B91400"/>
    <w:rsid w:val="00B91472"/>
    <w:rsid w:val="00B918BF"/>
    <w:rsid w:val="00B91973"/>
    <w:rsid w:val="00B91CA8"/>
    <w:rsid w:val="00B91DF7"/>
    <w:rsid w:val="00B9226F"/>
    <w:rsid w:val="00B923AB"/>
    <w:rsid w:val="00B923B4"/>
    <w:rsid w:val="00B9257B"/>
    <w:rsid w:val="00B92584"/>
    <w:rsid w:val="00B92610"/>
    <w:rsid w:val="00B92722"/>
    <w:rsid w:val="00B928C2"/>
    <w:rsid w:val="00B9290B"/>
    <w:rsid w:val="00B92983"/>
    <w:rsid w:val="00B92BDB"/>
    <w:rsid w:val="00B92CB5"/>
    <w:rsid w:val="00B92EA8"/>
    <w:rsid w:val="00B93733"/>
    <w:rsid w:val="00B93834"/>
    <w:rsid w:val="00B93B24"/>
    <w:rsid w:val="00B93CBF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246"/>
    <w:rsid w:val="00B954AB"/>
    <w:rsid w:val="00B9572E"/>
    <w:rsid w:val="00B95876"/>
    <w:rsid w:val="00B95BB2"/>
    <w:rsid w:val="00B95BFC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24"/>
    <w:rsid w:val="00B96FE2"/>
    <w:rsid w:val="00B9738F"/>
    <w:rsid w:val="00B97468"/>
    <w:rsid w:val="00B974DF"/>
    <w:rsid w:val="00B97613"/>
    <w:rsid w:val="00B9788D"/>
    <w:rsid w:val="00B97C5A"/>
    <w:rsid w:val="00BA0196"/>
    <w:rsid w:val="00BA028D"/>
    <w:rsid w:val="00BA02FD"/>
    <w:rsid w:val="00BA07F9"/>
    <w:rsid w:val="00BA086A"/>
    <w:rsid w:val="00BA0F1D"/>
    <w:rsid w:val="00BA0FB9"/>
    <w:rsid w:val="00BA1164"/>
    <w:rsid w:val="00BA1317"/>
    <w:rsid w:val="00BA1527"/>
    <w:rsid w:val="00BA15BA"/>
    <w:rsid w:val="00BA1832"/>
    <w:rsid w:val="00BA1B0A"/>
    <w:rsid w:val="00BA2042"/>
    <w:rsid w:val="00BA20A7"/>
    <w:rsid w:val="00BA218C"/>
    <w:rsid w:val="00BA23FA"/>
    <w:rsid w:val="00BA24B1"/>
    <w:rsid w:val="00BA2669"/>
    <w:rsid w:val="00BA2674"/>
    <w:rsid w:val="00BA2877"/>
    <w:rsid w:val="00BA2965"/>
    <w:rsid w:val="00BA2F04"/>
    <w:rsid w:val="00BA30D2"/>
    <w:rsid w:val="00BA3382"/>
    <w:rsid w:val="00BA3626"/>
    <w:rsid w:val="00BA395B"/>
    <w:rsid w:val="00BA3B74"/>
    <w:rsid w:val="00BA4025"/>
    <w:rsid w:val="00BA407F"/>
    <w:rsid w:val="00BA4489"/>
    <w:rsid w:val="00BA4791"/>
    <w:rsid w:val="00BA4BBD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32D"/>
    <w:rsid w:val="00BA690C"/>
    <w:rsid w:val="00BA6919"/>
    <w:rsid w:val="00BA6B3D"/>
    <w:rsid w:val="00BA720C"/>
    <w:rsid w:val="00BA7423"/>
    <w:rsid w:val="00BA77AF"/>
    <w:rsid w:val="00BA798D"/>
    <w:rsid w:val="00BA79D3"/>
    <w:rsid w:val="00BA7A73"/>
    <w:rsid w:val="00BA7A98"/>
    <w:rsid w:val="00BA7C4F"/>
    <w:rsid w:val="00BA7F26"/>
    <w:rsid w:val="00BB0011"/>
    <w:rsid w:val="00BB0673"/>
    <w:rsid w:val="00BB0827"/>
    <w:rsid w:val="00BB0A08"/>
    <w:rsid w:val="00BB0B3D"/>
    <w:rsid w:val="00BB0B52"/>
    <w:rsid w:val="00BB0C87"/>
    <w:rsid w:val="00BB16F7"/>
    <w:rsid w:val="00BB1748"/>
    <w:rsid w:val="00BB1B87"/>
    <w:rsid w:val="00BB1D60"/>
    <w:rsid w:val="00BB2008"/>
    <w:rsid w:val="00BB2650"/>
    <w:rsid w:val="00BB270A"/>
    <w:rsid w:val="00BB2752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24A"/>
    <w:rsid w:val="00BB4694"/>
    <w:rsid w:val="00BB4867"/>
    <w:rsid w:val="00BB487A"/>
    <w:rsid w:val="00BB4FAA"/>
    <w:rsid w:val="00BB526E"/>
    <w:rsid w:val="00BB5281"/>
    <w:rsid w:val="00BB5C36"/>
    <w:rsid w:val="00BB619B"/>
    <w:rsid w:val="00BB6226"/>
    <w:rsid w:val="00BB626C"/>
    <w:rsid w:val="00BB706B"/>
    <w:rsid w:val="00BB7805"/>
    <w:rsid w:val="00BB79D6"/>
    <w:rsid w:val="00BB7A82"/>
    <w:rsid w:val="00BB7A98"/>
    <w:rsid w:val="00BC0564"/>
    <w:rsid w:val="00BC058F"/>
    <w:rsid w:val="00BC083B"/>
    <w:rsid w:val="00BC0855"/>
    <w:rsid w:val="00BC0B2C"/>
    <w:rsid w:val="00BC0C48"/>
    <w:rsid w:val="00BC0D9A"/>
    <w:rsid w:val="00BC1050"/>
    <w:rsid w:val="00BC13A2"/>
    <w:rsid w:val="00BC16AC"/>
    <w:rsid w:val="00BC1716"/>
    <w:rsid w:val="00BC1AB4"/>
    <w:rsid w:val="00BC1AC3"/>
    <w:rsid w:val="00BC1E38"/>
    <w:rsid w:val="00BC1F51"/>
    <w:rsid w:val="00BC1FB9"/>
    <w:rsid w:val="00BC2096"/>
    <w:rsid w:val="00BC270E"/>
    <w:rsid w:val="00BC2D61"/>
    <w:rsid w:val="00BC3117"/>
    <w:rsid w:val="00BC321A"/>
    <w:rsid w:val="00BC3493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490"/>
    <w:rsid w:val="00BC65CF"/>
    <w:rsid w:val="00BC6608"/>
    <w:rsid w:val="00BC69EC"/>
    <w:rsid w:val="00BC6A50"/>
    <w:rsid w:val="00BC6A5D"/>
    <w:rsid w:val="00BC6D57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107"/>
    <w:rsid w:val="00BD02FD"/>
    <w:rsid w:val="00BD0328"/>
    <w:rsid w:val="00BD03E8"/>
    <w:rsid w:val="00BD0BC0"/>
    <w:rsid w:val="00BD0D88"/>
    <w:rsid w:val="00BD0EB3"/>
    <w:rsid w:val="00BD0FB8"/>
    <w:rsid w:val="00BD12EE"/>
    <w:rsid w:val="00BD154D"/>
    <w:rsid w:val="00BD1A56"/>
    <w:rsid w:val="00BD1E8D"/>
    <w:rsid w:val="00BD20DF"/>
    <w:rsid w:val="00BD22C4"/>
    <w:rsid w:val="00BD26BD"/>
    <w:rsid w:val="00BD2B18"/>
    <w:rsid w:val="00BD2CEE"/>
    <w:rsid w:val="00BD30AD"/>
    <w:rsid w:val="00BD348F"/>
    <w:rsid w:val="00BD34B6"/>
    <w:rsid w:val="00BD34BE"/>
    <w:rsid w:val="00BD36EA"/>
    <w:rsid w:val="00BD38A0"/>
    <w:rsid w:val="00BD38E6"/>
    <w:rsid w:val="00BD3A8D"/>
    <w:rsid w:val="00BD3B15"/>
    <w:rsid w:val="00BD3F3A"/>
    <w:rsid w:val="00BD3F90"/>
    <w:rsid w:val="00BD4123"/>
    <w:rsid w:val="00BD497B"/>
    <w:rsid w:val="00BD4ADE"/>
    <w:rsid w:val="00BD4F01"/>
    <w:rsid w:val="00BD51B6"/>
    <w:rsid w:val="00BD5227"/>
    <w:rsid w:val="00BD5529"/>
    <w:rsid w:val="00BD5846"/>
    <w:rsid w:val="00BD5944"/>
    <w:rsid w:val="00BD5A37"/>
    <w:rsid w:val="00BD5AEC"/>
    <w:rsid w:val="00BD5B29"/>
    <w:rsid w:val="00BD5D83"/>
    <w:rsid w:val="00BD606C"/>
    <w:rsid w:val="00BD6137"/>
    <w:rsid w:val="00BD6418"/>
    <w:rsid w:val="00BD6AAE"/>
    <w:rsid w:val="00BD6AEB"/>
    <w:rsid w:val="00BD7090"/>
    <w:rsid w:val="00BD756C"/>
    <w:rsid w:val="00BD758B"/>
    <w:rsid w:val="00BD799B"/>
    <w:rsid w:val="00BD7C36"/>
    <w:rsid w:val="00BD7CE1"/>
    <w:rsid w:val="00BD7CF4"/>
    <w:rsid w:val="00BD7E69"/>
    <w:rsid w:val="00BD7F9C"/>
    <w:rsid w:val="00BE0007"/>
    <w:rsid w:val="00BE036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898"/>
    <w:rsid w:val="00BE2911"/>
    <w:rsid w:val="00BE294B"/>
    <w:rsid w:val="00BE29D8"/>
    <w:rsid w:val="00BE2A8B"/>
    <w:rsid w:val="00BE2BD0"/>
    <w:rsid w:val="00BE30BC"/>
    <w:rsid w:val="00BE37A8"/>
    <w:rsid w:val="00BE37B2"/>
    <w:rsid w:val="00BE37D5"/>
    <w:rsid w:val="00BE3D7A"/>
    <w:rsid w:val="00BE4105"/>
    <w:rsid w:val="00BE4378"/>
    <w:rsid w:val="00BE465C"/>
    <w:rsid w:val="00BE46A1"/>
    <w:rsid w:val="00BE48EC"/>
    <w:rsid w:val="00BE4B57"/>
    <w:rsid w:val="00BE549B"/>
    <w:rsid w:val="00BE5D0F"/>
    <w:rsid w:val="00BE5DFE"/>
    <w:rsid w:val="00BE5ED9"/>
    <w:rsid w:val="00BE5FE8"/>
    <w:rsid w:val="00BE60B4"/>
    <w:rsid w:val="00BE637F"/>
    <w:rsid w:val="00BE66FA"/>
    <w:rsid w:val="00BE67CF"/>
    <w:rsid w:val="00BE6BED"/>
    <w:rsid w:val="00BE6F8A"/>
    <w:rsid w:val="00BE703A"/>
    <w:rsid w:val="00BE751E"/>
    <w:rsid w:val="00BE76BE"/>
    <w:rsid w:val="00BE779E"/>
    <w:rsid w:val="00BE7D4B"/>
    <w:rsid w:val="00BE7EB3"/>
    <w:rsid w:val="00BF015E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67C"/>
    <w:rsid w:val="00BF1B6B"/>
    <w:rsid w:val="00BF1B6E"/>
    <w:rsid w:val="00BF226B"/>
    <w:rsid w:val="00BF22E5"/>
    <w:rsid w:val="00BF2304"/>
    <w:rsid w:val="00BF2671"/>
    <w:rsid w:val="00BF2799"/>
    <w:rsid w:val="00BF27E4"/>
    <w:rsid w:val="00BF290B"/>
    <w:rsid w:val="00BF2968"/>
    <w:rsid w:val="00BF2B7F"/>
    <w:rsid w:val="00BF2D2B"/>
    <w:rsid w:val="00BF2E14"/>
    <w:rsid w:val="00BF3010"/>
    <w:rsid w:val="00BF30C5"/>
    <w:rsid w:val="00BF30D8"/>
    <w:rsid w:val="00BF32A4"/>
    <w:rsid w:val="00BF37F3"/>
    <w:rsid w:val="00BF390A"/>
    <w:rsid w:val="00BF3962"/>
    <w:rsid w:val="00BF3DAA"/>
    <w:rsid w:val="00BF3F7C"/>
    <w:rsid w:val="00BF439F"/>
    <w:rsid w:val="00BF4604"/>
    <w:rsid w:val="00BF4A31"/>
    <w:rsid w:val="00BF4D9E"/>
    <w:rsid w:val="00BF4F32"/>
    <w:rsid w:val="00BF5132"/>
    <w:rsid w:val="00BF522B"/>
    <w:rsid w:val="00BF5458"/>
    <w:rsid w:val="00BF5472"/>
    <w:rsid w:val="00BF58E4"/>
    <w:rsid w:val="00BF5941"/>
    <w:rsid w:val="00BF5B3F"/>
    <w:rsid w:val="00BF5E7F"/>
    <w:rsid w:val="00BF60DE"/>
    <w:rsid w:val="00BF6381"/>
    <w:rsid w:val="00BF71D2"/>
    <w:rsid w:val="00BF746B"/>
    <w:rsid w:val="00BF74A7"/>
    <w:rsid w:val="00BF74C3"/>
    <w:rsid w:val="00BF77C0"/>
    <w:rsid w:val="00BF7934"/>
    <w:rsid w:val="00BF7F37"/>
    <w:rsid w:val="00C001B0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0D1"/>
    <w:rsid w:val="00C0363E"/>
    <w:rsid w:val="00C03722"/>
    <w:rsid w:val="00C037A8"/>
    <w:rsid w:val="00C03947"/>
    <w:rsid w:val="00C03A74"/>
    <w:rsid w:val="00C03BAB"/>
    <w:rsid w:val="00C03BEA"/>
    <w:rsid w:val="00C03D6D"/>
    <w:rsid w:val="00C03DAC"/>
    <w:rsid w:val="00C03FF5"/>
    <w:rsid w:val="00C04437"/>
    <w:rsid w:val="00C04650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31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0787F"/>
    <w:rsid w:val="00C10137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5D4"/>
    <w:rsid w:val="00C1173E"/>
    <w:rsid w:val="00C1193F"/>
    <w:rsid w:val="00C11B96"/>
    <w:rsid w:val="00C12A7F"/>
    <w:rsid w:val="00C12C14"/>
    <w:rsid w:val="00C13164"/>
    <w:rsid w:val="00C131F3"/>
    <w:rsid w:val="00C13674"/>
    <w:rsid w:val="00C13A59"/>
    <w:rsid w:val="00C13F6B"/>
    <w:rsid w:val="00C14163"/>
    <w:rsid w:val="00C14361"/>
    <w:rsid w:val="00C146A7"/>
    <w:rsid w:val="00C14835"/>
    <w:rsid w:val="00C1490F"/>
    <w:rsid w:val="00C14AF1"/>
    <w:rsid w:val="00C14B3F"/>
    <w:rsid w:val="00C14C5B"/>
    <w:rsid w:val="00C14CA0"/>
    <w:rsid w:val="00C15236"/>
    <w:rsid w:val="00C15553"/>
    <w:rsid w:val="00C156A9"/>
    <w:rsid w:val="00C15B8C"/>
    <w:rsid w:val="00C15C5F"/>
    <w:rsid w:val="00C15C8A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B92"/>
    <w:rsid w:val="00C22CB9"/>
    <w:rsid w:val="00C22D4C"/>
    <w:rsid w:val="00C22E86"/>
    <w:rsid w:val="00C235F4"/>
    <w:rsid w:val="00C236AE"/>
    <w:rsid w:val="00C236C8"/>
    <w:rsid w:val="00C238D6"/>
    <w:rsid w:val="00C239EB"/>
    <w:rsid w:val="00C23A56"/>
    <w:rsid w:val="00C23A82"/>
    <w:rsid w:val="00C23B40"/>
    <w:rsid w:val="00C23D5E"/>
    <w:rsid w:val="00C24141"/>
    <w:rsid w:val="00C241E3"/>
    <w:rsid w:val="00C241ED"/>
    <w:rsid w:val="00C242A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947"/>
    <w:rsid w:val="00C25A54"/>
    <w:rsid w:val="00C25ADE"/>
    <w:rsid w:val="00C2617E"/>
    <w:rsid w:val="00C26183"/>
    <w:rsid w:val="00C2663F"/>
    <w:rsid w:val="00C26C05"/>
    <w:rsid w:val="00C26CA2"/>
    <w:rsid w:val="00C26D37"/>
    <w:rsid w:val="00C26DA5"/>
    <w:rsid w:val="00C274D6"/>
    <w:rsid w:val="00C27A77"/>
    <w:rsid w:val="00C30244"/>
    <w:rsid w:val="00C30813"/>
    <w:rsid w:val="00C309C1"/>
    <w:rsid w:val="00C30A48"/>
    <w:rsid w:val="00C30A5B"/>
    <w:rsid w:val="00C30AA5"/>
    <w:rsid w:val="00C30F3B"/>
    <w:rsid w:val="00C31053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1DD"/>
    <w:rsid w:val="00C334EC"/>
    <w:rsid w:val="00C33E5E"/>
    <w:rsid w:val="00C34285"/>
    <w:rsid w:val="00C347A3"/>
    <w:rsid w:val="00C348EA"/>
    <w:rsid w:val="00C34BCF"/>
    <w:rsid w:val="00C34EE3"/>
    <w:rsid w:val="00C34F83"/>
    <w:rsid w:val="00C34FCC"/>
    <w:rsid w:val="00C351AC"/>
    <w:rsid w:val="00C351DB"/>
    <w:rsid w:val="00C35BE0"/>
    <w:rsid w:val="00C35E8E"/>
    <w:rsid w:val="00C36329"/>
    <w:rsid w:val="00C3638C"/>
    <w:rsid w:val="00C364BF"/>
    <w:rsid w:val="00C366A5"/>
    <w:rsid w:val="00C367B1"/>
    <w:rsid w:val="00C36943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5B8"/>
    <w:rsid w:val="00C4160B"/>
    <w:rsid w:val="00C419D0"/>
    <w:rsid w:val="00C41A9C"/>
    <w:rsid w:val="00C41B16"/>
    <w:rsid w:val="00C41B5C"/>
    <w:rsid w:val="00C41C2E"/>
    <w:rsid w:val="00C41D69"/>
    <w:rsid w:val="00C42440"/>
    <w:rsid w:val="00C42458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495"/>
    <w:rsid w:val="00C4681B"/>
    <w:rsid w:val="00C469A2"/>
    <w:rsid w:val="00C46B10"/>
    <w:rsid w:val="00C46D23"/>
    <w:rsid w:val="00C46E28"/>
    <w:rsid w:val="00C4704C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4B9"/>
    <w:rsid w:val="00C50652"/>
    <w:rsid w:val="00C507E5"/>
    <w:rsid w:val="00C508D9"/>
    <w:rsid w:val="00C50ABB"/>
    <w:rsid w:val="00C50F40"/>
    <w:rsid w:val="00C50F8F"/>
    <w:rsid w:val="00C5114A"/>
    <w:rsid w:val="00C5131E"/>
    <w:rsid w:val="00C517E0"/>
    <w:rsid w:val="00C51A3B"/>
    <w:rsid w:val="00C51E97"/>
    <w:rsid w:val="00C521DE"/>
    <w:rsid w:val="00C528A6"/>
    <w:rsid w:val="00C52976"/>
    <w:rsid w:val="00C5331D"/>
    <w:rsid w:val="00C5358E"/>
    <w:rsid w:val="00C5379F"/>
    <w:rsid w:val="00C537B7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71D"/>
    <w:rsid w:val="00C55A0B"/>
    <w:rsid w:val="00C55B0E"/>
    <w:rsid w:val="00C55F69"/>
    <w:rsid w:val="00C56084"/>
    <w:rsid w:val="00C56230"/>
    <w:rsid w:val="00C563D3"/>
    <w:rsid w:val="00C563DE"/>
    <w:rsid w:val="00C56494"/>
    <w:rsid w:val="00C5657E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63"/>
    <w:rsid w:val="00C62B77"/>
    <w:rsid w:val="00C62C13"/>
    <w:rsid w:val="00C62C5C"/>
    <w:rsid w:val="00C62C66"/>
    <w:rsid w:val="00C62E58"/>
    <w:rsid w:val="00C632A3"/>
    <w:rsid w:val="00C63339"/>
    <w:rsid w:val="00C636BD"/>
    <w:rsid w:val="00C63BE6"/>
    <w:rsid w:val="00C64196"/>
    <w:rsid w:val="00C6431C"/>
    <w:rsid w:val="00C6477C"/>
    <w:rsid w:val="00C65257"/>
    <w:rsid w:val="00C6530E"/>
    <w:rsid w:val="00C65820"/>
    <w:rsid w:val="00C658E9"/>
    <w:rsid w:val="00C659F5"/>
    <w:rsid w:val="00C65AC3"/>
    <w:rsid w:val="00C65B6D"/>
    <w:rsid w:val="00C65B70"/>
    <w:rsid w:val="00C6611C"/>
    <w:rsid w:val="00C662FA"/>
    <w:rsid w:val="00C6681B"/>
    <w:rsid w:val="00C66B5F"/>
    <w:rsid w:val="00C66BAE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762"/>
    <w:rsid w:val="00C709A5"/>
    <w:rsid w:val="00C70C08"/>
    <w:rsid w:val="00C70F64"/>
    <w:rsid w:val="00C71875"/>
    <w:rsid w:val="00C71B6A"/>
    <w:rsid w:val="00C71CD7"/>
    <w:rsid w:val="00C71CDE"/>
    <w:rsid w:val="00C71F22"/>
    <w:rsid w:val="00C72235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8DE"/>
    <w:rsid w:val="00C73D03"/>
    <w:rsid w:val="00C740E7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AC8"/>
    <w:rsid w:val="00C76B63"/>
    <w:rsid w:val="00C77146"/>
    <w:rsid w:val="00C77651"/>
    <w:rsid w:val="00C7776A"/>
    <w:rsid w:val="00C779CD"/>
    <w:rsid w:val="00C77A0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D62"/>
    <w:rsid w:val="00C81E43"/>
    <w:rsid w:val="00C81EA4"/>
    <w:rsid w:val="00C81ECB"/>
    <w:rsid w:val="00C8224A"/>
    <w:rsid w:val="00C822EB"/>
    <w:rsid w:val="00C82C67"/>
    <w:rsid w:val="00C82D0B"/>
    <w:rsid w:val="00C82D5F"/>
    <w:rsid w:val="00C82D91"/>
    <w:rsid w:val="00C831A4"/>
    <w:rsid w:val="00C83B1A"/>
    <w:rsid w:val="00C83CD3"/>
    <w:rsid w:val="00C83F93"/>
    <w:rsid w:val="00C8400F"/>
    <w:rsid w:val="00C84153"/>
    <w:rsid w:val="00C84349"/>
    <w:rsid w:val="00C8438C"/>
    <w:rsid w:val="00C845B0"/>
    <w:rsid w:val="00C846E6"/>
    <w:rsid w:val="00C8497B"/>
    <w:rsid w:val="00C8499D"/>
    <w:rsid w:val="00C8517C"/>
    <w:rsid w:val="00C85214"/>
    <w:rsid w:val="00C85389"/>
    <w:rsid w:val="00C85423"/>
    <w:rsid w:val="00C85846"/>
    <w:rsid w:val="00C85C3F"/>
    <w:rsid w:val="00C85EE8"/>
    <w:rsid w:val="00C85F5F"/>
    <w:rsid w:val="00C86074"/>
    <w:rsid w:val="00C863BB"/>
    <w:rsid w:val="00C864DE"/>
    <w:rsid w:val="00C864DF"/>
    <w:rsid w:val="00C8681C"/>
    <w:rsid w:val="00C868BB"/>
    <w:rsid w:val="00C869CC"/>
    <w:rsid w:val="00C86A82"/>
    <w:rsid w:val="00C86AAF"/>
    <w:rsid w:val="00C86CF0"/>
    <w:rsid w:val="00C873C0"/>
    <w:rsid w:val="00C87407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43"/>
    <w:rsid w:val="00C90BB1"/>
    <w:rsid w:val="00C90D14"/>
    <w:rsid w:val="00C90D49"/>
    <w:rsid w:val="00C910CE"/>
    <w:rsid w:val="00C91214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2D6E"/>
    <w:rsid w:val="00C9304D"/>
    <w:rsid w:val="00C93098"/>
    <w:rsid w:val="00C930C2"/>
    <w:rsid w:val="00C9327E"/>
    <w:rsid w:val="00C933A9"/>
    <w:rsid w:val="00C933D1"/>
    <w:rsid w:val="00C937CD"/>
    <w:rsid w:val="00C93B13"/>
    <w:rsid w:val="00C93E67"/>
    <w:rsid w:val="00C93FC7"/>
    <w:rsid w:val="00C94370"/>
    <w:rsid w:val="00C94E0C"/>
    <w:rsid w:val="00C94F49"/>
    <w:rsid w:val="00C9527C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92E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41B"/>
    <w:rsid w:val="00CA0756"/>
    <w:rsid w:val="00CA07E6"/>
    <w:rsid w:val="00CA09B9"/>
    <w:rsid w:val="00CA0DED"/>
    <w:rsid w:val="00CA0F40"/>
    <w:rsid w:val="00CA0F4F"/>
    <w:rsid w:val="00CA0F55"/>
    <w:rsid w:val="00CA1250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58D"/>
    <w:rsid w:val="00CA4A12"/>
    <w:rsid w:val="00CA4A6A"/>
    <w:rsid w:val="00CA4CF6"/>
    <w:rsid w:val="00CA5142"/>
    <w:rsid w:val="00CA517E"/>
    <w:rsid w:val="00CA5296"/>
    <w:rsid w:val="00CA554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B10"/>
    <w:rsid w:val="00CA6C84"/>
    <w:rsid w:val="00CA6E8E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0A8F"/>
    <w:rsid w:val="00CB17AC"/>
    <w:rsid w:val="00CB1B46"/>
    <w:rsid w:val="00CB1CF3"/>
    <w:rsid w:val="00CB25C3"/>
    <w:rsid w:val="00CB2B8E"/>
    <w:rsid w:val="00CB320A"/>
    <w:rsid w:val="00CB321E"/>
    <w:rsid w:val="00CB3470"/>
    <w:rsid w:val="00CB3914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19C"/>
    <w:rsid w:val="00CB577F"/>
    <w:rsid w:val="00CB5860"/>
    <w:rsid w:val="00CB5B3B"/>
    <w:rsid w:val="00CB5D77"/>
    <w:rsid w:val="00CB5E27"/>
    <w:rsid w:val="00CB5E40"/>
    <w:rsid w:val="00CB62F7"/>
    <w:rsid w:val="00CB6563"/>
    <w:rsid w:val="00CB6C7D"/>
    <w:rsid w:val="00CB700F"/>
    <w:rsid w:val="00CB7075"/>
    <w:rsid w:val="00CB708B"/>
    <w:rsid w:val="00CB7107"/>
    <w:rsid w:val="00CB72D4"/>
    <w:rsid w:val="00CB7368"/>
    <w:rsid w:val="00CB73FD"/>
    <w:rsid w:val="00CB7500"/>
    <w:rsid w:val="00CB761E"/>
    <w:rsid w:val="00CB7874"/>
    <w:rsid w:val="00CB78A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0F94"/>
    <w:rsid w:val="00CC1135"/>
    <w:rsid w:val="00CC13F0"/>
    <w:rsid w:val="00CC14AC"/>
    <w:rsid w:val="00CC16D0"/>
    <w:rsid w:val="00CC22FE"/>
    <w:rsid w:val="00CC23C0"/>
    <w:rsid w:val="00CC2671"/>
    <w:rsid w:val="00CC307C"/>
    <w:rsid w:val="00CC30F6"/>
    <w:rsid w:val="00CC3143"/>
    <w:rsid w:val="00CC33C3"/>
    <w:rsid w:val="00CC3D09"/>
    <w:rsid w:val="00CC3D3C"/>
    <w:rsid w:val="00CC437A"/>
    <w:rsid w:val="00CC45A1"/>
    <w:rsid w:val="00CC4987"/>
    <w:rsid w:val="00CC4C4B"/>
    <w:rsid w:val="00CC4E82"/>
    <w:rsid w:val="00CC4F2A"/>
    <w:rsid w:val="00CC5200"/>
    <w:rsid w:val="00CC5C86"/>
    <w:rsid w:val="00CC5DBC"/>
    <w:rsid w:val="00CC6049"/>
    <w:rsid w:val="00CC60B9"/>
    <w:rsid w:val="00CC60F5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E71"/>
    <w:rsid w:val="00CD1F26"/>
    <w:rsid w:val="00CD1F9F"/>
    <w:rsid w:val="00CD2164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79F"/>
    <w:rsid w:val="00CD3915"/>
    <w:rsid w:val="00CD450F"/>
    <w:rsid w:val="00CD4670"/>
    <w:rsid w:val="00CD4674"/>
    <w:rsid w:val="00CD4CBF"/>
    <w:rsid w:val="00CD503E"/>
    <w:rsid w:val="00CD5553"/>
    <w:rsid w:val="00CD5B00"/>
    <w:rsid w:val="00CD5D9F"/>
    <w:rsid w:val="00CD61AE"/>
    <w:rsid w:val="00CD63B1"/>
    <w:rsid w:val="00CD6458"/>
    <w:rsid w:val="00CD66BD"/>
    <w:rsid w:val="00CD6EBB"/>
    <w:rsid w:val="00CD777C"/>
    <w:rsid w:val="00CD7934"/>
    <w:rsid w:val="00CD7A61"/>
    <w:rsid w:val="00CD7CD3"/>
    <w:rsid w:val="00CE000D"/>
    <w:rsid w:val="00CE02B7"/>
    <w:rsid w:val="00CE03CC"/>
    <w:rsid w:val="00CE04C8"/>
    <w:rsid w:val="00CE05E8"/>
    <w:rsid w:val="00CE069F"/>
    <w:rsid w:val="00CE07AC"/>
    <w:rsid w:val="00CE07CD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5E3"/>
    <w:rsid w:val="00CE4CC9"/>
    <w:rsid w:val="00CE4CE6"/>
    <w:rsid w:val="00CE4D63"/>
    <w:rsid w:val="00CE4D66"/>
    <w:rsid w:val="00CE4F0F"/>
    <w:rsid w:val="00CE558C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901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0FB6"/>
    <w:rsid w:val="00CF1003"/>
    <w:rsid w:val="00CF1917"/>
    <w:rsid w:val="00CF1C8C"/>
    <w:rsid w:val="00CF1CB9"/>
    <w:rsid w:val="00CF1F47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4DE"/>
    <w:rsid w:val="00CF481B"/>
    <w:rsid w:val="00CF48C9"/>
    <w:rsid w:val="00CF491E"/>
    <w:rsid w:val="00CF49BE"/>
    <w:rsid w:val="00CF4B94"/>
    <w:rsid w:val="00CF4BA2"/>
    <w:rsid w:val="00CF4C06"/>
    <w:rsid w:val="00CF5208"/>
    <w:rsid w:val="00CF5521"/>
    <w:rsid w:val="00CF55E1"/>
    <w:rsid w:val="00CF56E3"/>
    <w:rsid w:val="00CF576C"/>
    <w:rsid w:val="00CF5C99"/>
    <w:rsid w:val="00CF62D6"/>
    <w:rsid w:val="00CF63DB"/>
    <w:rsid w:val="00CF6471"/>
    <w:rsid w:val="00CF6669"/>
    <w:rsid w:val="00CF6A03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0F9A"/>
    <w:rsid w:val="00D0111D"/>
    <w:rsid w:val="00D015F7"/>
    <w:rsid w:val="00D01638"/>
    <w:rsid w:val="00D0186A"/>
    <w:rsid w:val="00D01965"/>
    <w:rsid w:val="00D01DA6"/>
    <w:rsid w:val="00D01DB3"/>
    <w:rsid w:val="00D01F10"/>
    <w:rsid w:val="00D02482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391"/>
    <w:rsid w:val="00D036AE"/>
    <w:rsid w:val="00D03D18"/>
    <w:rsid w:val="00D04256"/>
    <w:rsid w:val="00D049D0"/>
    <w:rsid w:val="00D04A7B"/>
    <w:rsid w:val="00D04ABB"/>
    <w:rsid w:val="00D04D5B"/>
    <w:rsid w:val="00D05196"/>
    <w:rsid w:val="00D05455"/>
    <w:rsid w:val="00D0574F"/>
    <w:rsid w:val="00D0577C"/>
    <w:rsid w:val="00D05806"/>
    <w:rsid w:val="00D058BA"/>
    <w:rsid w:val="00D05A74"/>
    <w:rsid w:val="00D05B57"/>
    <w:rsid w:val="00D05CFE"/>
    <w:rsid w:val="00D05EC7"/>
    <w:rsid w:val="00D063D9"/>
    <w:rsid w:val="00D0642D"/>
    <w:rsid w:val="00D066D4"/>
    <w:rsid w:val="00D06CC4"/>
    <w:rsid w:val="00D06EC0"/>
    <w:rsid w:val="00D06EF0"/>
    <w:rsid w:val="00D06F2E"/>
    <w:rsid w:val="00D06F4B"/>
    <w:rsid w:val="00D06F54"/>
    <w:rsid w:val="00D07046"/>
    <w:rsid w:val="00D07083"/>
    <w:rsid w:val="00D07553"/>
    <w:rsid w:val="00D07805"/>
    <w:rsid w:val="00D07934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2F5"/>
    <w:rsid w:val="00D13345"/>
    <w:rsid w:val="00D13503"/>
    <w:rsid w:val="00D135E8"/>
    <w:rsid w:val="00D13ADA"/>
    <w:rsid w:val="00D1411C"/>
    <w:rsid w:val="00D142B9"/>
    <w:rsid w:val="00D144EC"/>
    <w:rsid w:val="00D14558"/>
    <w:rsid w:val="00D14904"/>
    <w:rsid w:val="00D14CC0"/>
    <w:rsid w:val="00D15616"/>
    <w:rsid w:val="00D157D1"/>
    <w:rsid w:val="00D157DF"/>
    <w:rsid w:val="00D158FE"/>
    <w:rsid w:val="00D15A53"/>
    <w:rsid w:val="00D15B5A"/>
    <w:rsid w:val="00D15E99"/>
    <w:rsid w:val="00D15FDB"/>
    <w:rsid w:val="00D16132"/>
    <w:rsid w:val="00D1615D"/>
    <w:rsid w:val="00D1616F"/>
    <w:rsid w:val="00D1632E"/>
    <w:rsid w:val="00D1654F"/>
    <w:rsid w:val="00D16784"/>
    <w:rsid w:val="00D16988"/>
    <w:rsid w:val="00D16B44"/>
    <w:rsid w:val="00D171E7"/>
    <w:rsid w:val="00D1756D"/>
    <w:rsid w:val="00D1789C"/>
    <w:rsid w:val="00D17AD9"/>
    <w:rsid w:val="00D20466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C15"/>
    <w:rsid w:val="00D22F16"/>
    <w:rsid w:val="00D231BA"/>
    <w:rsid w:val="00D235E6"/>
    <w:rsid w:val="00D23B7E"/>
    <w:rsid w:val="00D23F87"/>
    <w:rsid w:val="00D24014"/>
    <w:rsid w:val="00D24DD1"/>
    <w:rsid w:val="00D24DFB"/>
    <w:rsid w:val="00D24F8A"/>
    <w:rsid w:val="00D2518B"/>
    <w:rsid w:val="00D251A1"/>
    <w:rsid w:val="00D251B1"/>
    <w:rsid w:val="00D25372"/>
    <w:rsid w:val="00D2550E"/>
    <w:rsid w:val="00D2556D"/>
    <w:rsid w:val="00D2559E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A0D"/>
    <w:rsid w:val="00D26B19"/>
    <w:rsid w:val="00D26D53"/>
    <w:rsid w:val="00D2714A"/>
    <w:rsid w:val="00D277E5"/>
    <w:rsid w:val="00D27839"/>
    <w:rsid w:val="00D278E7"/>
    <w:rsid w:val="00D30344"/>
    <w:rsid w:val="00D304C9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483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3E"/>
    <w:rsid w:val="00D376B5"/>
    <w:rsid w:val="00D376C7"/>
    <w:rsid w:val="00D37C1A"/>
    <w:rsid w:val="00D40146"/>
    <w:rsid w:val="00D402D8"/>
    <w:rsid w:val="00D40434"/>
    <w:rsid w:val="00D407DA"/>
    <w:rsid w:val="00D408D5"/>
    <w:rsid w:val="00D409FB"/>
    <w:rsid w:val="00D40AF4"/>
    <w:rsid w:val="00D40B5D"/>
    <w:rsid w:val="00D41027"/>
    <w:rsid w:val="00D4105D"/>
    <w:rsid w:val="00D41903"/>
    <w:rsid w:val="00D41EBB"/>
    <w:rsid w:val="00D42E96"/>
    <w:rsid w:val="00D42EC8"/>
    <w:rsid w:val="00D43030"/>
    <w:rsid w:val="00D430FD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4F61"/>
    <w:rsid w:val="00D4526E"/>
    <w:rsid w:val="00D453FC"/>
    <w:rsid w:val="00D4553D"/>
    <w:rsid w:val="00D45AC2"/>
    <w:rsid w:val="00D45B6A"/>
    <w:rsid w:val="00D46082"/>
    <w:rsid w:val="00D4614A"/>
    <w:rsid w:val="00D46316"/>
    <w:rsid w:val="00D46A92"/>
    <w:rsid w:val="00D46C8B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914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45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80A"/>
    <w:rsid w:val="00D56917"/>
    <w:rsid w:val="00D56998"/>
    <w:rsid w:val="00D56BE0"/>
    <w:rsid w:val="00D56D1C"/>
    <w:rsid w:val="00D56DF4"/>
    <w:rsid w:val="00D56E38"/>
    <w:rsid w:val="00D57131"/>
    <w:rsid w:val="00D5734B"/>
    <w:rsid w:val="00D57438"/>
    <w:rsid w:val="00D577FA"/>
    <w:rsid w:val="00D578E7"/>
    <w:rsid w:val="00D578EA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28"/>
    <w:rsid w:val="00D61CCB"/>
    <w:rsid w:val="00D61D79"/>
    <w:rsid w:val="00D61D90"/>
    <w:rsid w:val="00D61E1D"/>
    <w:rsid w:val="00D61ED6"/>
    <w:rsid w:val="00D6212B"/>
    <w:rsid w:val="00D62D44"/>
    <w:rsid w:val="00D62DE8"/>
    <w:rsid w:val="00D62EA5"/>
    <w:rsid w:val="00D62EBD"/>
    <w:rsid w:val="00D632D4"/>
    <w:rsid w:val="00D6330D"/>
    <w:rsid w:val="00D634C4"/>
    <w:rsid w:val="00D63509"/>
    <w:rsid w:val="00D63AB5"/>
    <w:rsid w:val="00D63F0B"/>
    <w:rsid w:val="00D64049"/>
    <w:rsid w:val="00D6418E"/>
    <w:rsid w:val="00D64662"/>
    <w:rsid w:val="00D64CDB"/>
    <w:rsid w:val="00D64DC1"/>
    <w:rsid w:val="00D6548B"/>
    <w:rsid w:val="00D65A9C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FBA"/>
    <w:rsid w:val="00D67526"/>
    <w:rsid w:val="00D67579"/>
    <w:rsid w:val="00D675B0"/>
    <w:rsid w:val="00D6765B"/>
    <w:rsid w:val="00D67750"/>
    <w:rsid w:val="00D677CC"/>
    <w:rsid w:val="00D678D5"/>
    <w:rsid w:val="00D67947"/>
    <w:rsid w:val="00D67BB8"/>
    <w:rsid w:val="00D67E94"/>
    <w:rsid w:val="00D67FA4"/>
    <w:rsid w:val="00D70292"/>
    <w:rsid w:val="00D704B6"/>
    <w:rsid w:val="00D70575"/>
    <w:rsid w:val="00D70AC8"/>
    <w:rsid w:val="00D70AED"/>
    <w:rsid w:val="00D70B8F"/>
    <w:rsid w:val="00D70BD4"/>
    <w:rsid w:val="00D70E72"/>
    <w:rsid w:val="00D70F86"/>
    <w:rsid w:val="00D71001"/>
    <w:rsid w:val="00D71151"/>
    <w:rsid w:val="00D712B2"/>
    <w:rsid w:val="00D718F0"/>
    <w:rsid w:val="00D720AD"/>
    <w:rsid w:val="00D72310"/>
    <w:rsid w:val="00D72363"/>
    <w:rsid w:val="00D7237A"/>
    <w:rsid w:val="00D727D5"/>
    <w:rsid w:val="00D729A1"/>
    <w:rsid w:val="00D72BCE"/>
    <w:rsid w:val="00D72EAD"/>
    <w:rsid w:val="00D72F7D"/>
    <w:rsid w:val="00D730DD"/>
    <w:rsid w:val="00D73532"/>
    <w:rsid w:val="00D73713"/>
    <w:rsid w:val="00D73756"/>
    <w:rsid w:val="00D7387B"/>
    <w:rsid w:val="00D73BC8"/>
    <w:rsid w:val="00D73E46"/>
    <w:rsid w:val="00D73F46"/>
    <w:rsid w:val="00D74063"/>
    <w:rsid w:val="00D74075"/>
    <w:rsid w:val="00D745C4"/>
    <w:rsid w:val="00D74628"/>
    <w:rsid w:val="00D74747"/>
    <w:rsid w:val="00D74ADD"/>
    <w:rsid w:val="00D74C1F"/>
    <w:rsid w:val="00D74E4A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1A0"/>
    <w:rsid w:val="00D7664F"/>
    <w:rsid w:val="00D76746"/>
    <w:rsid w:val="00D76E1E"/>
    <w:rsid w:val="00D76E2C"/>
    <w:rsid w:val="00D77102"/>
    <w:rsid w:val="00D77551"/>
    <w:rsid w:val="00D777F1"/>
    <w:rsid w:val="00D77AA2"/>
    <w:rsid w:val="00D77CF2"/>
    <w:rsid w:val="00D80212"/>
    <w:rsid w:val="00D803B5"/>
    <w:rsid w:val="00D80821"/>
    <w:rsid w:val="00D80998"/>
    <w:rsid w:val="00D809A5"/>
    <w:rsid w:val="00D809CB"/>
    <w:rsid w:val="00D80CB5"/>
    <w:rsid w:val="00D81476"/>
    <w:rsid w:val="00D81B87"/>
    <w:rsid w:val="00D81BAA"/>
    <w:rsid w:val="00D81E3D"/>
    <w:rsid w:val="00D82136"/>
    <w:rsid w:val="00D823C9"/>
    <w:rsid w:val="00D827AC"/>
    <w:rsid w:val="00D82935"/>
    <w:rsid w:val="00D82DA4"/>
    <w:rsid w:val="00D82DE0"/>
    <w:rsid w:val="00D82EA1"/>
    <w:rsid w:val="00D830E2"/>
    <w:rsid w:val="00D83A25"/>
    <w:rsid w:val="00D83AF7"/>
    <w:rsid w:val="00D83FE3"/>
    <w:rsid w:val="00D8478D"/>
    <w:rsid w:val="00D8485F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5F70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87D2A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1FD5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809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ED6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983"/>
    <w:rsid w:val="00DA0E5C"/>
    <w:rsid w:val="00DA0FD4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4C44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206"/>
    <w:rsid w:val="00DA755C"/>
    <w:rsid w:val="00DA7666"/>
    <w:rsid w:val="00DA79F7"/>
    <w:rsid w:val="00DA7B0F"/>
    <w:rsid w:val="00DA7D14"/>
    <w:rsid w:val="00DB0001"/>
    <w:rsid w:val="00DB0867"/>
    <w:rsid w:val="00DB0A32"/>
    <w:rsid w:val="00DB0A8D"/>
    <w:rsid w:val="00DB0B33"/>
    <w:rsid w:val="00DB0B4F"/>
    <w:rsid w:val="00DB0C14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1BDD"/>
    <w:rsid w:val="00DB2095"/>
    <w:rsid w:val="00DB21B6"/>
    <w:rsid w:val="00DB2383"/>
    <w:rsid w:val="00DB241A"/>
    <w:rsid w:val="00DB24DF"/>
    <w:rsid w:val="00DB29F0"/>
    <w:rsid w:val="00DB2B25"/>
    <w:rsid w:val="00DB2B4A"/>
    <w:rsid w:val="00DB2F09"/>
    <w:rsid w:val="00DB2FBE"/>
    <w:rsid w:val="00DB3009"/>
    <w:rsid w:val="00DB3234"/>
    <w:rsid w:val="00DB366D"/>
    <w:rsid w:val="00DB37BD"/>
    <w:rsid w:val="00DB380F"/>
    <w:rsid w:val="00DB39AE"/>
    <w:rsid w:val="00DB3D7A"/>
    <w:rsid w:val="00DB3DD9"/>
    <w:rsid w:val="00DB3F2A"/>
    <w:rsid w:val="00DB3F9A"/>
    <w:rsid w:val="00DB421F"/>
    <w:rsid w:val="00DB43EA"/>
    <w:rsid w:val="00DB44A0"/>
    <w:rsid w:val="00DB51CA"/>
    <w:rsid w:val="00DB526A"/>
    <w:rsid w:val="00DB55CC"/>
    <w:rsid w:val="00DB5E24"/>
    <w:rsid w:val="00DB5F3A"/>
    <w:rsid w:val="00DB62E7"/>
    <w:rsid w:val="00DB680A"/>
    <w:rsid w:val="00DB68D6"/>
    <w:rsid w:val="00DB693C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9F3"/>
    <w:rsid w:val="00DB7ABE"/>
    <w:rsid w:val="00DB7BCC"/>
    <w:rsid w:val="00DB7CF4"/>
    <w:rsid w:val="00DB7D95"/>
    <w:rsid w:val="00DB7F73"/>
    <w:rsid w:val="00DC02B3"/>
    <w:rsid w:val="00DC0392"/>
    <w:rsid w:val="00DC03CC"/>
    <w:rsid w:val="00DC0AEF"/>
    <w:rsid w:val="00DC0DD3"/>
    <w:rsid w:val="00DC1145"/>
    <w:rsid w:val="00DC12BA"/>
    <w:rsid w:val="00DC1322"/>
    <w:rsid w:val="00DC15A3"/>
    <w:rsid w:val="00DC1757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BD6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4F10"/>
    <w:rsid w:val="00DC50EF"/>
    <w:rsid w:val="00DC51B9"/>
    <w:rsid w:val="00DC52D1"/>
    <w:rsid w:val="00DC5386"/>
    <w:rsid w:val="00DC5441"/>
    <w:rsid w:val="00DC553F"/>
    <w:rsid w:val="00DC5680"/>
    <w:rsid w:val="00DC5BFA"/>
    <w:rsid w:val="00DC5C98"/>
    <w:rsid w:val="00DC5D3B"/>
    <w:rsid w:val="00DC5F04"/>
    <w:rsid w:val="00DC5FB4"/>
    <w:rsid w:val="00DC60DE"/>
    <w:rsid w:val="00DC61DB"/>
    <w:rsid w:val="00DC6371"/>
    <w:rsid w:val="00DC6442"/>
    <w:rsid w:val="00DC6652"/>
    <w:rsid w:val="00DC6A09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C7C75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1E37"/>
    <w:rsid w:val="00DD2511"/>
    <w:rsid w:val="00DD262C"/>
    <w:rsid w:val="00DD2A2D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55C7"/>
    <w:rsid w:val="00DD61B5"/>
    <w:rsid w:val="00DD62A5"/>
    <w:rsid w:val="00DD63DC"/>
    <w:rsid w:val="00DD63F9"/>
    <w:rsid w:val="00DD655B"/>
    <w:rsid w:val="00DD6570"/>
    <w:rsid w:val="00DD65AC"/>
    <w:rsid w:val="00DD6B6A"/>
    <w:rsid w:val="00DD6BC8"/>
    <w:rsid w:val="00DD6C8D"/>
    <w:rsid w:val="00DD6DB9"/>
    <w:rsid w:val="00DD728D"/>
    <w:rsid w:val="00DD753E"/>
    <w:rsid w:val="00DD7862"/>
    <w:rsid w:val="00DD7C04"/>
    <w:rsid w:val="00DD7E3E"/>
    <w:rsid w:val="00DE00A2"/>
    <w:rsid w:val="00DE01D2"/>
    <w:rsid w:val="00DE06FA"/>
    <w:rsid w:val="00DE0A62"/>
    <w:rsid w:val="00DE0CB9"/>
    <w:rsid w:val="00DE144B"/>
    <w:rsid w:val="00DE1776"/>
    <w:rsid w:val="00DE1AAD"/>
    <w:rsid w:val="00DE1C34"/>
    <w:rsid w:val="00DE1C8F"/>
    <w:rsid w:val="00DE2183"/>
    <w:rsid w:val="00DE21D6"/>
    <w:rsid w:val="00DE2241"/>
    <w:rsid w:val="00DE24BC"/>
    <w:rsid w:val="00DE25CE"/>
    <w:rsid w:val="00DE27FE"/>
    <w:rsid w:val="00DE2A2E"/>
    <w:rsid w:val="00DE2B4D"/>
    <w:rsid w:val="00DE2D02"/>
    <w:rsid w:val="00DE2DD0"/>
    <w:rsid w:val="00DE32AE"/>
    <w:rsid w:val="00DE33C5"/>
    <w:rsid w:val="00DE3862"/>
    <w:rsid w:val="00DE3991"/>
    <w:rsid w:val="00DE39D5"/>
    <w:rsid w:val="00DE3A14"/>
    <w:rsid w:val="00DE3C38"/>
    <w:rsid w:val="00DE3EA1"/>
    <w:rsid w:val="00DE3FCC"/>
    <w:rsid w:val="00DE4234"/>
    <w:rsid w:val="00DE4276"/>
    <w:rsid w:val="00DE434D"/>
    <w:rsid w:val="00DE43C6"/>
    <w:rsid w:val="00DE46BE"/>
    <w:rsid w:val="00DE495C"/>
    <w:rsid w:val="00DE4E66"/>
    <w:rsid w:val="00DE4F45"/>
    <w:rsid w:val="00DE507D"/>
    <w:rsid w:val="00DE53C8"/>
    <w:rsid w:val="00DE54C0"/>
    <w:rsid w:val="00DE553B"/>
    <w:rsid w:val="00DE58DF"/>
    <w:rsid w:val="00DE58E8"/>
    <w:rsid w:val="00DE5C63"/>
    <w:rsid w:val="00DE5CD8"/>
    <w:rsid w:val="00DE5F3B"/>
    <w:rsid w:val="00DE6151"/>
    <w:rsid w:val="00DE617C"/>
    <w:rsid w:val="00DE6786"/>
    <w:rsid w:val="00DE6AB8"/>
    <w:rsid w:val="00DE6AF4"/>
    <w:rsid w:val="00DE6B2B"/>
    <w:rsid w:val="00DE72E9"/>
    <w:rsid w:val="00DE7576"/>
    <w:rsid w:val="00DE7B95"/>
    <w:rsid w:val="00DE7CAF"/>
    <w:rsid w:val="00DE7F51"/>
    <w:rsid w:val="00DF0A09"/>
    <w:rsid w:val="00DF1060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5CD"/>
    <w:rsid w:val="00DF396A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2BC"/>
    <w:rsid w:val="00DF6302"/>
    <w:rsid w:val="00DF63A8"/>
    <w:rsid w:val="00DF66AA"/>
    <w:rsid w:val="00DF6A19"/>
    <w:rsid w:val="00DF74A8"/>
    <w:rsid w:val="00DF7864"/>
    <w:rsid w:val="00DF7AF7"/>
    <w:rsid w:val="00E00754"/>
    <w:rsid w:val="00E00755"/>
    <w:rsid w:val="00E007F3"/>
    <w:rsid w:val="00E008ED"/>
    <w:rsid w:val="00E00FA8"/>
    <w:rsid w:val="00E0106D"/>
    <w:rsid w:val="00E011F0"/>
    <w:rsid w:val="00E01319"/>
    <w:rsid w:val="00E01387"/>
    <w:rsid w:val="00E01660"/>
    <w:rsid w:val="00E01845"/>
    <w:rsid w:val="00E01C85"/>
    <w:rsid w:val="00E01FEB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770"/>
    <w:rsid w:val="00E0386C"/>
    <w:rsid w:val="00E03C94"/>
    <w:rsid w:val="00E03CF5"/>
    <w:rsid w:val="00E03D4A"/>
    <w:rsid w:val="00E03D72"/>
    <w:rsid w:val="00E043B8"/>
    <w:rsid w:val="00E04531"/>
    <w:rsid w:val="00E046C2"/>
    <w:rsid w:val="00E048DE"/>
    <w:rsid w:val="00E05092"/>
    <w:rsid w:val="00E0515D"/>
    <w:rsid w:val="00E05200"/>
    <w:rsid w:val="00E0556E"/>
    <w:rsid w:val="00E05751"/>
    <w:rsid w:val="00E059F1"/>
    <w:rsid w:val="00E05CF4"/>
    <w:rsid w:val="00E05FE1"/>
    <w:rsid w:val="00E06249"/>
    <w:rsid w:val="00E0626A"/>
    <w:rsid w:val="00E064DB"/>
    <w:rsid w:val="00E071E6"/>
    <w:rsid w:val="00E075EF"/>
    <w:rsid w:val="00E07930"/>
    <w:rsid w:val="00E07A26"/>
    <w:rsid w:val="00E07EA4"/>
    <w:rsid w:val="00E104D7"/>
    <w:rsid w:val="00E10A70"/>
    <w:rsid w:val="00E10A8E"/>
    <w:rsid w:val="00E10AB4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6CE"/>
    <w:rsid w:val="00E14A58"/>
    <w:rsid w:val="00E14BAC"/>
    <w:rsid w:val="00E14FAE"/>
    <w:rsid w:val="00E1566E"/>
    <w:rsid w:val="00E156F7"/>
    <w:rsid w:val="00E157D2"/>
    <w:rsid w:val="00E15A13"/>
    <w:rsid w:val="00E1660E"/>
    <w:rsid w:val="00E16817"/>
    <w:rsid w:val="00E16B57"/>
    <w:rsid w:val="00E16DD1"/>
    <w:rsid w:val="00E17B82"/>
    <w:rsid w:val="00E17C85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DD"/>
    <w:rsid w:val="00E254FF"/>
    <w:rsid w:val="00E256A7"/>
    <w:rsid w:val="00E257FE"/>
    <w:rsid w:val="00E259F2"/>
    <w:rsid w:val="00E25D28"/>
    <w:rsid w:val="00E25F99"/>
    <w:rsid w:val="00E26100"/>
    <w:rsid w:val="00E261D9"/>
    <w:rsid w:val="00E26430"/>
    <w:rsid w:val="00E2656D"/>
    <w:rsid w:val="00E267B3"/>
    <w:rsid w:val="00E26C42"/>
    <w:rsid w:val="00E27225"/>
    <w:rsid w:val="00E27A0A"/>
    <w:rsid w:val="00E27B42"/>
    <w:rsid w:val="00E27D02"/>
    <w:rsid w:val="00E27FBA"/>
    <w:rsid w:val="00E3005A"/>
    <w:rsid w:val="00E30797"/>
    <w:rsid w:val="00E30EDD"/>
    <w:rsid w:val="00E311B7"/>
    <w:rsid w:val="00E3127C"/>
    <w:rsid w:val="00E31391"/>
    <w:rsid w:val="00E31562"/>
    <w:rsid w:val="00E318C9"/>
    <w:rsid w:val="00E31B29"/>
    <w:rsid w:val="00E31D55"/>
    <w:rsid w:val="00E320A2"/>
    <w:rsid w:val="00E322EF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5EEA"/>
    <w:rsid w:val="00E35EF1"/>
    <w:rsid w:val="00E35F4C"/>
    <w:rsid w:val="00E361F1"/>
    <w:rsid w:val="00E36279"/>
    <w:rsid w:val="00E368D5"/>
    <w:rsid w:val="00E36D87"/>
    <w:rsid w:val="00E36DE3"/>
    <w:rsid w:val="00E373AF"/>
    <w:rsid w:val="00E37437"/>
    <w:rsid w:val="00E37946"/>
    <w:rsid w:val="00E37D63"/>
    <w:rsid w:val="00E37ECD"/>
    <w:rsid w:val="00E40114"/>
    <w:rsid w:val="00E401E0"/>
    <w:rsid w:val="00E401E3"/>
    <w:rsid w:val="00E4031A"/>
    <w:rsid w:val="00E403C1"/>
    <w:rsid w:val="00E4040F"/>
    <w:rsid w:val="00E40692"/>
    <w:rsid w:val="00E4087E"/>
    <w:rsid w:val="00E4089B"/>
    <w:rsid w:val="00E40A65"/>
    <w:rsid w:val="00E40AC2"/>
    <w:rsid w:val="00E40B6B"/>
    <w:rsid w:val="00E40E16"/>
    <w:rsid w:val="00E40EB5"/>
    <w:rsid w:val="00E41275"/>
    <w:rsid w:val="00E412AE"/>
    <w:rsid w:val="00E4173D"/>
    <w:rsid w:val="00E41791"/>
    <w:rsid w:val="00E41BE1"/>
    <w:rsid w:val="00E41BEB"/>
    <w:rsid w:val="00E41C27"/>
    <w:rsid w:val="00E41EA7"/>
    <w:rsid w:val="00E41FC9"/>
    <w:rsid w:val="00E422BA"/>
    <w:rsid w:val="00E427F3"/>
    <w:rsid w:val="00E42991"/>
    <w:rsid w:val="00E42CFF"/>
    <w:rsid w:val="00E42D0F"/>
    <w:rsid w:val="00E42DAB"/>
    <w:rsid w:val="00E42E09"/>
    <w:rsid w:val="00E43136"/>
    <w:rsid w:val="00E43218"/>
    <w:rsid w:val="00E43393"/>
    <w:rsid w:val="00E433BF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186"/>
    <w:rsid w:val="00E452C2"/>
    <w:rsid w:val="00E45505"/>
    <w:rsid w:val="00E45B01"/>
    <w:rsid w:val="00E45C54"/>
    <w:rsid w:val="00E45DA9"/>
    <w:rsid w:val="00E461F5"/>
    <w:rsid w:val="00E4628C"/>
    <w:rsid w:val="00E4642F"/>
    <w:rsid w:val="00E465C8"/>
    <w:rsid w:val="00E46807"/>
    <w:rsid w:val="00E469EB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C7"/>
    <w:rsid w:val="00E505F2"/>
    <w:rsid w:val="00E5079F"/>
    <w:rsid w:val="00E5080B"/>
    <w:rsid w:val="00E50E12"/>
    <w:rsid w:val="00E50E54"/>
    <w:rsid w:val="00E50FC1"/>
    <w:rsid w:val="00E5140C"/>
    <w:rsid w:val="00E51456"/>
    <w:rsid w:val="00E514F8"/>
    <w:rsid w:val="00E51537"/>
    <w:rsid w:val="00E51669"/>
    <w:rsid w:val="00E51BD7"/>
    <w:rsid w:val="00E51C0A"/>
    <w:rsid w:val="00E51DCF"/>
    <w:rsid w:val="00E520AF"/>
    <w:rsid w:val="00E52347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266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708"/>
    <w:rsid w:val="00E57C0A"/>
    <w:rsid w:val="00E57C56"/>
    <w:rsid w:val="00E57EEB"/>
    <w:rsid w:val="00E60201"/>
    <w:rsid w:val="00E605AF"/>
    <w:rsid w:val="00E60937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3B4F"/>
    <w:rsid w:val="00E644A5"/>
    <w:rsid w:val="00E64512"/>
    <w:rsid w:val="00E65276"/>
    <w:rsid w:val="00E652B9"/>
    <w:rsid w:val="00E65570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071"/>
    <w:rsid w:val="00E7139C"/>
    <w:rsid w:val="00E719B8"/>
    <w:rsid w:val="00E71D4D"/>
    <w:rsid w:val="00E720D2"/>
    <w:rsid w:val="00E724C6"/>
    <w:rsid w:val="00E72780"/>
    <w:rsid w:val="00E7282C"/>
    <w:rsid w:val="00E728F4"/>
    <w:rsid w:val="00E72C64"/>
    <w:rsid w:val="00E72CB4"/>
    <w:rsid w:val="00E72DE5"/>
    <w:rsid w:val="00E72E07"/>
    <w:rsid w:val="00E7318C"/>
    <w:rsid w:val="00E731ED"/>
    <w:rsid w:val="00E73267"/>
    <w:rsid w:val="00E7337E"/>
    <w:rsid w:val="00E73454"/>
    <w:rsid w:val="00E73551"/>
    <w:rsid w:val="00E73920"/>
    <w:rsid w:val="00E7395B"/>
    <w:rsid w:val="00E73A10"/>
    <w:rsid w:val="00E73A27"/>
    <w:rsid w:val="00E73B04"/>
    <w:rsid w:val="00E73BD1"/>
    <w:rsid w:val="00E73D55"/>
    <w:rsid w:val="00E73F67"/>
    <w:rsid w:val="00E73FDF"/>
    <w:rsid w:val="00E73FF1"/>
    <w:rsid w:val="00E74092"/>
    <w:rsid w:val="00E74609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BF6"/>
    <w:rsid w:val="00E75C28"/>
    <w:rsid w:val="00E75CEB"/>
    <w:rsid w:val="00E76217"/>
    <w:rsid w:val="00E767CD"/>
    <w:rsid w:val="00E768F9"/>
    <w:rsid w:val="00E7692D"/>
    <w:rsid w:val="00E7697B"/>
    <w:rsid w:val="00E769B8"/>
    <w:rsid w:val="00E76AC1"/>
    <w:rsid w:val="00E76E39"/>
    <w:rsid w:val="00E76F80"/>
    <w:rsid w:val="00E7700C"/>
    <w:rsid w:val="00E7732E"/>
    <w:rsid w:val="00E77A29"/>
    <w:rsid w:val="00E77B44"/>
    <w:rsid w:val="00E77BF9"/>
    <w:rsid w:val="00E77DA1"/>
    <w:rsid w:val="00E77E61"/>
    <w:rsid w:val="00E77F9D"/>
    <w:rsid w:val="00E809F6"/>
    <w:rsid w:val="00E80D8A"/>
    <w:rsid w:val="00E80E09"/>
    <w:rsid w:val="00E810C4"/>
    <w:rsid w:val="00E8114B"/>
    <w:rsid w:val="00E81191"/>
    <w:rsid w:val="00E8159B"/>
    <w:rsid w:val="00E816BE"/>
    <w:rsid w:val="00E816FB"/>
    <w:rsid w:val="00E81BD9"/>
    <w:rsid w:val="00E8208E"/>
    <w:rsid w:val="00E820D2"/>
    <w:rsid w:val="00E82BF8"/>
    <w:rsid w:val="00E82CDE"/>
    <w:rsid w:val="00E834AE"/>
    <w:rsid w:val="00E834BE"/>
    <w:rsid w:val="00E834C6"/>
    <w:rsid w:val="00E83543"/>
    <w:rsid w:val="00E83760"/>
    <w:rsid w:val="00E837A4"/>
    <w:rsid w:val="00E83B2A"/>
    <w:rsid w:val="00E83C29"/>
    <w:rsid w:val="00E83CDD"/>
    <w:rsid w:val="00E84058"/>
    <w:rsid w:val="00E8427C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6C2F"/>
    <w:rsid w:val="00E86F8C"/>
    <w:rsid w:val="00E86F91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2C1"/>
    <w:rsid w:val="00E9272A"/>
    <w:rsid w:val="00E92884"/>
    <w:rsid w:val="00E92C98"/>
    <w:rsid w:val="00E92EA9"/>
    <w:rsid w:val="00E93204"/>
    <w:rsid w:val="00E934B3"/>
    <w:rsid w:val="00E93879"/>
    <w:rsid w:val="00E939A3"/>
    <w:rsid w:val="00E93B7D"/>
    <w:rsid w:val="00E93BE1"/>
    <w:rsid w:val="00E93F45"/>
    <w:rsid w:val="00E93FBC"/>
    <w:rsid w:val="00E94018"/>
    <w:rsid w:val="00E940E9"/>
    <w:rsid w:val="00E94445"/>
    <w:rsid w:val="00E94789"/>
    <w:rsid w:val="00E94969"/>
    <w:rsid w:val="00E94B04"/>
    <w:rsid w:val="00E94D55"/>
    <w:rsid w:val="00E954F5"/>
    <w:rsid w:val="00E95549"/>
    <w:rsid w:val="00E95731"/>
    <w:rsid w:val="00E95934"/>
    <w:rsid w:val="00E95C34"/>
    <w:rsid w:val="00E95CFD"/>
    <w:rsid w:val="00E95D9B"/>
    <w:rsid w:val="00E963C5"/>
    <w:rsid w:val="00E9643D"/>
    <w:rsid w:val="00E9656D"/>
    <w:rsid w:val="00E966AF"/>
    <w:rsid w:val="00E9675D"/>
    <w:rsid w:val="00E96FAA"/>
    <w:rsid w:val="00E96FB6"/>
    <w:rsid w:val="00E973BA"/>
    <w:rsid w:val="00E9746E"/>
    <w:rsid w:val="00E974F4"/>
    <w:rsid w:val="00E97601"/>
    <w:rsid w:val="00E97900"/>
    <w:rsid w:val="00E97AF8"/>
    <w:rsid w:val="00E97C0E"/>
    <w:rsid w:val="00E97CCA"/>
    <w:rsid w:val="00E97D47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3D"/>
    <w:rsid w:val="00EA22D9"/>
    <w:rsid w:val="00EA25D7"/>
    <w:rsid w:val="00EA26E4"/>
    <w:rsid w:val="00EA292E"/>
    <w:rsid w:val="00EA2ACB"/>
    <w:rsid w:val="00EA2D60"/>
    <w:rsid w:val="00EA2DF4"/>
    <w:rsid w:val="00EA31C8"/>
    <w:rsid w:val="00EA32E6"/>
    <w:rsid w:val="00EA39D6"/>
    <w:rsid w:val="00EA39DF"/>
    <w:rsid w:val="00EA3E83"/>
    <w:rsid w:val="00EA3F09"/>
    <w:rsid w:val="00EA437C"/>
    <w:rsid w:val="00EA4398"/>
    <w:rsid w:val="00EA4941"/>
    <w:rsid w:val="00EA5280"/>
    <w:rsid w:val="00EA52E6"/>
    <w:rsid w:val="00EA566F"/>
    <w:rsid w:val="00EA5692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412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2EE4"/>
    <w:rsid w:val="00EB2F31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2CF"/>
    <w:rsid w:val="00EB4474"/>
    <w:rsid w:val="00EB4510"/>
    <w:rsid w:val="00EB462E"/>
    <w:rsid w:val="00EB467C"/>
    <w:rsid w:val="00EB4CC9"/>
    <w:rsid w:val="00EB4E53"/>
    <w:rsid w:val="00EB4F8F"/>
    <w:rsid w:val="00EB50A7"/>
    <w:rsid w:val="00EB5509"/>
    <w:rsid w:val="00EB5583"/>
    <w:rsid w:val="00EB5761"/>
    <w:rsid w:val="00EB5762"/>
    <w:rsid w:val="00EB6009"/>
    <w:rsid w:val="00EB6110"/>
    <w:rsid w:val="00EB62D3"/>
    <w:rsid w:val="00EB69C4"/>
    <w:rsid w:val="00EB6A09"/>
    <w:rsid w:val="00EB6A53"/>
    <w:rsid w:val="00EB6F04"/>
    <w:rsid w:val="00EB741B"/>
    <w:rsid w:val="00EB7619"/>
    <w:rsid w:val="00EB7922"/>
    <w:rsid w:val="00EB7996"/>
    <w:rsid w:val="00EB7A5F"/>
    <w:rsid w:val="00EB7AAF"/>
    <w:rsid w:val="00EB7ACC"/>
    <w:rsid w:val="00EC01D1"/>
    <w:rsid w:val="00EC02AE"/>
    <w:rsid w:val="00EC02BB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6A2"/>
    <w:rsid w:val="00EC2737"/>
    <w:rsid w:val="00EC2A59"/>
    <w:rsid w:val="00EC2DDB"/>
    <w:rsid w:val="00EC3165"/>
    <w:rsid w:val="00EC350A"/>
    <w:rsid w:val="00EC3518"/>
    <w:rsid w:val="00EC373B"/>
    <w:rsid w:val="00EC38C8"/>
    <w:rsid w:val="00EC3A8B"/>
    <w:rsid w:val="00EC3B2E"/>
    <w:rsid w:val="00EC4052"/>
    <w:rsid w:val="00EC413B"/>
    <w:rsid w:val="00EC430F"/>
    <w:rsid w:val="00EC470C"/>
    <w:rsid w:val="00EC476C"/>
    <w:rsid w:val="00EC4A71"/>
    <w:rsid w:val="00EC4B6F"/>
    <w:rsid w:val="00EC4BA1"/>
    <w:rsid w:val="00EC4BB6"/>
    <w:rsid w:val="00EC4F58"/>
    <w:rsid w:val="00EC4FE5"/>
    <w:rsid w:val="00EC50A6"/>
    <w:rsid w:val="00EC541E"/>
    <w:rsid w:val="00EC559D"/>
    <w:rsid w:val="00EC5681"/>
    <w:rsid w:val="00EC58DC"/>
    <w:rsid w:val="00EC5B44"/>
    <w:rsid w:val="00EC5C7D"/>
    <w:rsid w:val="00EC5E4A"/>
    <w:rsid w:val="00EC678A"/>
    <w:rsid w:val="00EC6DFA"/>
    <w:rsid w:val="00EC7119"/>
    <w:rsid w:val="00EC722D"/>
    <w:rsid w:val="00EC7E5D"/>
    <w:rsid w:val="00EC7ED9"/>
    <w:rsid w:val="00ED0176"/>
    <w:rsid w:val="00ED01B9"/>
    <w:rsid w:val="00ED02BB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9B"/>
    <w:rsid w:val="00ED332B"/>
    <w:rsid w:val="00ED334A"/>
    <w:rsid w:val="00ED384B"/>
    <w:rsid w:val="00ED3AA3"/>
    <w:rsid w:val="00ED3D68"/>
    <w:rsid w:val="00ED3DA1"/>
    <w:rsid w:val="00ED3E18"/>
    <w:rsid w:val="00ED3E8D"/>
    <w:rsid w:val="00ED3F06"/>
    <w:rsid w:val="00ED41CD"/>
    <w:rsid w:val="00ED4227"/>
    <w:rsid w:val="00ED431D"/>
    <w:rsid w:val="00ED46C4"/>
    <w:rsid w:val="00ED48FF"/>
    <w:rsid w:val="00ED499A"/>
    <w:rsid w:val="00ED4C99"/>
    <w:rsid w:val="00ED4D16"/>
    <w:rsid w:val="00ED5225"/>
    <w:rsid w:val="00ED52B2"/>
    <w:rsid w:val="00ED5342"/>
    <w:rsid w:val="00ED5455"/>
    <w:rsid w:val="00ED5538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744"/>
    <w:rsid w:val="00EE48E4"/>
    <w:rsid w:val="00EE4AC4"/>
    <w:rsid w:val="00EE53F0"/>
    <w:rsid w:val="00EE5462"/>
    <w:rsid w:val="00EE5C7E"/>
    <w:rsid w:val="00EE5D13"/>
    <w:rsid w:val="00EE5E18"/>
    <w:rsid w:val="00EE5F18"/>
    <w:rsid w:val="00EE64DE"/>
    <w:rsid w:val="00EE669D"/>
    <w:rsid w:val="00EE66A9"/>
    <w:rsid w:val="00EE6CF7"/>
    <w:rsid w:val="00EE6D37"/>
    <w:rsid w:val="00EE7568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E8B"/>
    <w:rsid w:val="00EF2FD9"/>
    <w:rsid w:val="00EF31CB"/>
    <w:rsid w:val="00EF38CF"/>
    <w:rsid w:val="00EF3C2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2E0"/>
    <w:rsid w:val="00EF64B3"/>
    <w:rsid w:val="00EF654A"/>
    <w:rsid w:val="00EF656C"/>
    <w:rsid w:val="00EF65F7"/>
    <w:rsid w:val="00EF6600"/>
    <w:rsid w:val="00EF6959"/>
    <w:rsid w:val="00EF6E5C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5BA"/>
    <w:rsid w:val="00F00C3D"/>
    <w:rsid w:val="00F00F72"/>
    <w:rsid w:val="00F01036"/>
    <w:rsid w:val="00F01080"/>
    <w:rsid w:val="00F01124"/>
    <w:rsid w:val="00F0115A"/>
    <w:rsid w:val="00F0138E"/>
    <w:rsid w:val="00F01864"/>
    <w:rsid w:val="00F01A24"/>
    <w:rsid w:val="00F01AB4"/>
    <w:rsid w:val="00F01CB6"/>
    <w:rsid w:val="00F01D60"/>
    <w:rsid w:val="00F01E75"/>
    <w:rsid w:val="00F01F56"/>
    <w:rsid w:val="00F020D5"/>
    <w:rsid w:val="00F02657"/>
    <w:rsid w:val="00F02729"/>
    <w:rsid w:val="00F027C0"/>
    <w:rsid w:val="00F02952"/>
    <w:rsid w:val="00F02B8C"/>
    <w:rsid w:val="00F02E53"/>
    <w:rsid w:val="00F03408"/>
    <w:rsid w:val="00F03672"/>
    <w:rsid w:val="00F03ADA"/>
    <w:rsid w:val="00F04344"/>
    <w:rsid w:val="00F043B7"/>
    <w:rsid w:val="00F049C5"/>
    <w:rsid w:val="00F049EE"/>
    <w:rsid w:val="00F04A09"/>
    <w:rsid w:val="00F04BE9"/>
    <w:rsid w:val="00F04CC2"/>
    <w:rsid w:val="00F04D0C"/>
    <w:rsid w:val="00F04F42"/>
    <w:rsid w:val="00F0533E"/>
    <w:rsid w:val="00F054ED"/>
    <w:rsid w:val="00F058AE"/>
    <w:rsid w:val="00F05A04"/>
    <w:rsid w:val="00F0617F"/>
    <w:rsid w:val="00F064AA"/>
    <w:rsid w:val="00F0665D"/>
    <w:rsid w:val="00F06747"/>
    <w:rsid w:val="00F06B0D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8A"/>
    <w:rsid w:val="00F117B6"/>
    <w:rsid w:val="00F117EA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7ED"/>
    <w:rsid w:val="00F1381C"/>
    <w:rsid w:val="00F1398B"/>
    <w:rsid w:val="00F13A0C"/>
    <w:rsid w:val="00F13B6A"/>
    <w:rsid w:val="00F13CF1"/>
    <w:rsid w:val="00F1414E"/>
    <w:rsid w:val="00F14246"/>
    <w:rsid w:val="00F14316"/>
    <w:rsid w:val="00F14450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58"/>
    <w:rsid w:val="00F15AD0"/>
    <w:rsid w:val="00F16298"/>
    <w:rsid w:val="00F1669F"/>
    <w:rsid w:val="00F168F8"/>
    <w:rsid w:val="00F169B6"/>
    <w:rsid w:val="00F16BB3"/>
    <w:rsid w:val="00F16ED2"/>
    <w:rsid w:val="00F171CD"/>
    <w:rsid w:val="00F17344"/>
    <w:rsid w:val="00F17409"/>
    <w:rsid w:val="00F17925"/>
    <w:rsid w:val="00F17B1B"/>
    <w:rsid w:val="00F17D9A"/>
    <w:rsid w:val="00F17EF4"/>
    <w:rsid w:val="00F20143"/>
    <w:rsid w:val="00F202CD"/>
    <w:rsid w:val="00F207FA"/>
    <w:rsid w:val="00F208E0"/>
    <w:rsid w:val="00F20A0B"/>
    <w:rsid w:val="00F20C6B"/>
    <w:rsid w:val="00F211A5"/>
    <w:rsid w:val="00F21499"/>
    <w:rsid w:val="00F216A3"/>
    <w:rsid w:val="00F220A5"/>
    <w:rsid w:val="00F2248B"/>
    <w:rsid w:val="00F227D6"/>
    <w:rsid w:val="00F228BE"/>
    <w:rsid w:val="00F22AB5"/>
    <w:rsid w:val="00F22B93"/>
    <w:rsid w:val="00F22BF3"/>
    <w:rsid w:val="00F22DBE"/>
    <w:rsid w:val="00F23023"/>
    <w:rsid w:val="00F23250"/>
    <w:rsid w:val="00F232A4"/>
    <w:rsid w:val="00F23366"/>
    <w:rsid w:val="00F2349F"/>
    <w:rsid w:val="00F23CE1"/>
    <w:rsid w:val="00F23D61"/>
    <w:rsid w:val="00F23DA8"/>
    <w:rsid w:val="00F23F4E"/>
    <w:rsid w:val="00F23FB0"/>
    <w:rsid w:val="00F23FB2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5A1"/>
    <w:rsid w:val="00F256E8"/>
    <w:rsid w:val="00F25859"/>
    <w:rsid w:val="00F25ADC"/>
    <w:rsid w:val="00F25E39"/>
    <w:rsid w:val="00F26057"/>
    <w:rsid w:val="00F26517"/>
    <w:rsid w:val="00F26647"/>
    <w:rsid w:val="00F269E6"/>
    <w:rsid w:val="00F26DBE"/>
    <w:rsid w:val="00F27090"/>
    <w:rsid w:val="00F275BF"/>
    <w:rsid w:val="00F27661"/>
    <w:rsid w:val="00F277DD"/>
    <w:rsid w:val="00F301B0"/>
    <w:rsid w:val="00F3049F"/>
    <w:rsid w:val="00F30533"/>
    <w:rsid w:val="00F30616"/>
    <w:rsid w:val="00F30BF4"/>
    <w:rsid w:val="00F30CC5"/>
    <w:rsid w:val="00F30CEB"/>
    <w:rsid w:val="00F30E9D"/>
    <w:rsid w:val="00F30F0E"/>
    <w:rsid w:val="00F312D6"/>
    <w:rsid w:val="00F31D0C"/>
    <w:rsid w:val="00F31DB2"/>
    <w:rsid w:val="00F3280A"/>
    <w:rsid w:val="00F3296C"/>
    <w:rsid w:val="00F32A47"/>
    <w:rsid w:val="00F32A67"/>
    <w:rsid w:val="00F32B69"/>
    <w:rsid w:val="00F32BE3"/>
    <w:rsid w:val="00F32FF7"/>
    <w:rsid w:val="00F33220"/>
    <w:rsid w:val="00F334E3"/>
    <w:rsid w:val="00F3351E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0E"/>
    <w:rsid w:val="00F34C52"/>
    <w:rsid w:val="00F34FBD"/>
    <w:rsid w:val="00F35552"/>
    <w:rsid w:val="00F355A4"/>
    <w:rsid w:val="00F359EF"/>
    <w:rsid w:val="00F35AB3"/>
    <w:rsid w:val="00F35C9D"/>
    <w:rsid w:val="00F35ECC"/>
    <w:rsid w:val="00F362C0"/>
    <w:rsid w:val="00F3658B"/>
    <w:rsid w:val="00F366B3"/>
    <w:rsid w:val="00F366BE"/>
    <w:rsid w:val="00F36C74"/>
    <w:rsid w:val="00F36CC8"/>
    <w:rsid w:val="00F36FA5"/>
    <w:rsid w:val="00F372E7"/>
    <w:rsid w:val="00F37995"/>
    <w:rsid w:val="00F379A5"/>
    <w:rsid w:val="00F37A97"/>
    <w:rsid w:val="00F37D53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A0A"/>
    <w:rsid w:val="00F41D2E"/>
    <w:rsid w:val="00F4218F"/>
    <w:rsid w:val="00F421E2"/>
    <w:rsid w:val="00F42325"/>
    <w:rsid w:val="00F4235D"/>
    <w:rsid w:val="00F4237E"/>
    <w:rsid w:val="00F42526"/>
    <w:rsid w:val="00F425C6"/>
    <w:rsid w:val="00F426BF"/>
    <w:rsid w:val="00F42B4B"/>
    <w:rsid w:val="00F42CF3"/>
    <w:rsid w:val="00F4325C"/>
    <w:rsid w:val="00F434D1"/>
    <w:rsid w:val="00F43E1C"/>
    <w:rsid w:val="00F43EAD"/>
    <w:rsid w:val="00F43F3A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DD5"/>
    <w:rsid w:val="00F44EB3"/>
    <w:rsid w:val="00F452B7"/>
    <w:rsid w:val="00F455F2"/>
    <w:rsid w:val="00F457E6"/>
    <w:rsid w:val="00F45CC2"/>
    <w:rsid w:val="00F4636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091D"/>
    <w:rsid w:val="00F5103A"/>
    <w:rsid w:val="00F51096"/>
    <w:rsid w:val="00F512C9"/>
    <w:rsid w:val="00F5133D"/>
    <w:rsid w:val="00F51628"/>
    <w:rsid w:val="00F517F6"/>
    <w:rsid w:val="00F51993"/>
    <w:rsid w:val="00F51B10"/>
    <w:rsid w:val="00F51E0F"/>
    <w:rsid w:val="00F51E72"/>
    <w:rsid w:val="00F51EC0"/>
    <w:rsid w:val="00F51FC1"/>
    <w:rsid w:val="00F5207D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5B1"/>
    <w:rsid w:val="00F53B39"/>
    <w:rsid w:val="00F53B59"/>
    <w:rsid w:val="00F53D2C"/>
    <w:rsid w:val="00F53F25"/>
    <w:rsid w:val="00F53F70"/>
    <w:rsid w:val="00F54143"/>
    <w:rsid w:val="00F54316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354"/>
    <w:rsid w:val="00F567C6"/>
    <w:rsid w:val="00F568E9"/>
    <w:rsid w:val="00F56909"/>
    <w:rsid w:val="00F56CB5"/>
    <w:rsid w:val="00F56DCF"/>
    <w:rsid w:val="00F56F79"/>
    <w:rsid w:val="00F5763E"/>
    <w:rsid w:val="00F5776D"/>
    <w:rsid w:val="00F577FA"/>
    <w:rsid w:val="00F57A16"/>
    <w:rsid w:val="00F57B5C"/>
    <w:rsid w:val="00F57BB2"/>
    <w:rsid w:val="00F57CA4"/>
    <w:rsid w:val="00F57F61"/>
    <w:rsid w:val="00F6009F"/>
    <w:rsid w:val="00F60110"/>
    <w:rsid w:val="00F602FE"/>
    <w:rsid w:val="00F6057E"/>
    <w:rsid w:val="00F605E9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1EF2"/>
    <w:rsid w:val="00F6201E"/>
    <w:rsid w:val="00F624EE"/>
    <w:rsid w:val="00F62759"/>
    <w:rsid w:val="00F627D0"/>
    <w:rsid w:val="00F63310"/>
    <w:rsid w:val="00F63E7C"/>
    <w:rsid w:val="00F64006"/>
    <w:rsid w:val="00F64237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5F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AD1"/>
    <w:rsid w:val="00F67B15"/>
    <w:rsid w:val="00F67D2E"/>
    <w:rsid w:val="00F7041A"/>
    <w:rsid w:val="00F704AE"/>
    <w:rsid w:val="00F7063F"/>
    <w:rsid w:val="00F70849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5C9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39"/>
    <w:rsid w:val="00F74347"/>
    <w:rsid w:val="00F74BAE"/>
    <w:rsid w:val="00F74C3D"/>
    <w:rsid w:val="00F74D4A"/>
    <w:rsid w:val="00F74E18"/>
    <w:rsid w:val="00F750CF"/>
    <w:rsid w:val="00F75227"/>
    <w:rsid w:val="00F754E0"/>
    <w:rsid w:val="00F757D7"/>
    <w:rsid w:val="00F75809"/>
    <w:rsid w:val="00F75C1F"/>
    <w:rsid w:val="00F75D35"/>
    <w:rsid w:val="00F75E09"/>
    <w:rsid w:val="00F75F60"/>
    <w:rsid w:val="00F768E2"/>
    <w:rsid w:val="00F76FC9"/>
    <w:rsid w:val="00F7722F"/>
    <w:rsid w:val="00F772CB"/>
    <w:rsid w:val="00F77930"/>
    <w:rsid w:val="00F77A2A"/>
    <w:rsid w:val="00F77A9A"/>
    <w:rsid w:val="00F77D33"/>
    <w:rsid w:val="00F77F61"/>
    <w:rsid w:val="00F801AD"/>
    <w:rsid w:val="00F80398"/>
    <w:rsid w:val="00F80CB0"/>
    <w:rsid w:val="00F80F02"/>
    <w:rsid w:val="00F81147"/>
    <w:rsid w:val="00F81185"/>
    <w:rsid w:val="00F81219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2B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884"/>
    <w:rsid w:val="00F903A2"/>
    <w:rsid w:val="00F90AA4"/>
    <w:rsid w:val="00F911DB"/>
    <w:rsid w:val="00F911DF"/>
    <w:rsid w:val="00F91309"/>
    <w:rsid w:val="00F9157A"/>
    <w:rsid w:val="00F91734"/>
    <w:rsid w:val="00F91739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3957"/>
    <w:rsid w:val="00F93DFC"/>
    <w:rsid w:val="00F943A4"/>
    <w:rsid w:val="00F94425"/>
    <w:rsid w:val="00F94679"/>
    <w:rsid w:val="00F94B19"/>
    <w:rsid w:val="00F94B3C"/>
    <w:rsid w:val="00F9538E"/>
    <w:rsid w:val="00F95587"/>
    <w:rsid w:val="00F95793"/>
    <w:rsid w:val="00F95A1C"/>
    <w:rsid w:val="00F95A25"/>
    <w:rsid w:val="00F95BC2"/>
    <w:rsid w:val="00F95C18"/>
    <w:rsid w:val="00F95E02"/>
    <w:rsid w:val="00F9624F"/>
    <w:rsid w:val="00F963B3"/>
    <w:rsid w:val="00F96628"/>
    <w:rsid w:val="00F96A44"/>
    <w:rsid w:val="00F96BC4"/>
    <w:rsid w:val="00F96BD6"/>
    <w:rsid w:val="00F97194"/>
    <w:rsid w:val="00F97590"/>
    <w:rsid w:val="00F97CFA"/>
    <w:rsid w:val="00F97EF6"/>
    <w:rsid w:val="00FA0212"/>
    <w:rsid w:val="00FA0226"/>
    <w:rsid w:val="00FA0610"/>
    <w:rsid w:val="00FA078A"/>
    <w:rsid w:val="00FA07DB"/>
    <w:rsid w:val="00FA09C6"/>
    <w:rsid w:val="00FA0AAC"/>
    <w:rsid w:val="00FA0B22"/>
    <w:rsid w:val="00FA0D9B"/>
    <w:rsid w:val="00FA0EE7"/>
    <w:rsid w:val="00FA12EF"/>
    <w:rsid w:val="00FA13A2"/>
    <w:rsid w:val="00FA14C8"/>
    <w:rsid w:val="00FA1912"/>
    <w:rsid w:val="00FA19BA"/>
    <w:rsid w:val="00FA1A16"/>
    <w:rsid w:val="00FA1A23"/>
    <w:rsid w:val="00FA1AD1"/>
    <w:rsid w:val="00FA1E63"/>
    <w:rsid w:val="00FA1EED"/>
    <w:rsid w:val="00FA24E5"/>
    <w:rsid w:val="00FA25F9"/>
    <w:rsid w:val="00FA2653"/>
    <w:rsid w:val="00FA2755"/>
    <w:rsid w:val="00FA2894"/>
    <w:rsid w:val="00FA2953"/>
    <w:rsid w:val="00FA2BB3"/>
    <w:rsid w:val="00FA2EAF"/>
    <w:rsid w:val="00FA313A"/>
    <w:rsid w:val="00FA31EE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DE8"/>
    <w:rsid w:val="00FA4E13"/>
    <w:rsid w:val="00FA4E85"/>
    <w:rsid w:val="00FA4EE6"/>
    <w:rsid w:val="00FA5374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1FC"/>
    <w:rsid w:val="00FA74A3"/>
    <w:rsid w:val="00FA7FA8"/>
    <w:rsid w:val="00FB08C9"/>
    <w:rsid w:val="00FB0949"/>
    <w:rsid w:val="00FB0B36"/>
    <w:rsid w:val="00FB0F60"/>
    <w:rsid w:val="00FB0FB7"/>
    <w:rsid w:val="00FB1218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4ED"/>
    <w:rsid w:val="00FB361D"/>
    <w:rsid w:val="00FB3626"/>
    <w:rsid w:val="00FB39DC"/>
    <w:rsid w:val="00FB3B47"/>
    <w:rsid w:val="00FB3E4F"/>
    <w:rsid w:val="00FB4071"/>
    <w:rsid w:val="00FB419C"/>
    <w:rsid w:val="00FB4210"/>
    <w:rsid w:val="00FB42E3"/>
    <w:rsid w:val="00FB4442"/>
    <w:rsid w:val="00FB4A0F"/>
    <w:rsid w:val="00FB4EF2"/>
    <w:rsid w:val="00FB4FD0"/>
    <w:rsid w:val="00FB518A"/>
    <w:rsid w:val="00FB5601"/>
    <w:rsid w:val="00FB56A2"/>
    <w:rsid w:val="00FB59B8"/>
    <w:rsid w:val="00FB59EA"/>
    <w:rsid w:val="00FB5A86"/>
    <w:rsid w:val="00FB5AA9"/>
    <w:rsid w:val="00FB5E50"/>
    <w:rsid w:val="00FB6006"/>
    <w:rsid w:val="00FB6257"/>
    <w:rsid w:val="00FB63AA"/>
    <w:rsid w:val="00FB6E6B"/>
    <w:rsid w:val="00FB6EBE"/>
    <w:rsid w:val="00FB701C"/>
    <w:rsid w:val="00FB70A5"/>
    <w:rsid w:val="00FB73DA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A9A"/>
    <w:rsid w:val="00FC0BC2"/>
    <w:rsid w:val="00FC0FBD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42A"/>
    <w:rsid w:val="00FC6F12"/>
    <w:rsid w:val="00FC6FAE"/>
    <w:rsid w:val="00FC740C"/>
    <w:rsid w:val="00FC7425"/>
    <w:rsid w:val="00FC7474"/>
    <w:rsid w:val="00FC754D"/>
    <w:rsid w:val="00FC764A"/>
    <w:rsid w:val="00FC792F"/>
    <w:rsid w:val="00FC79D0"/>
    <w:rsid w:val="00FC7CAA"/>
    <w:rsid w:val="00FC7CD8"/>
    <w:rsid w:val="00FC7CE0"/>
    <w:rsid w:val="00FD00F8"/>
    <w:rsid w:val="00FD0121"/>
    <w:rsid w:val="00FD0157"/>
    <w:rsid w:val="00FD057D"/>
    <w:rsid w:val="00FD07DA"/>
    <w:rsid w:val="00FD0CA6"/>
    <w:rsid w:val="00FD0D24"/>
    <w:rsid w:val="00FD0D63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170"/>
    <w:rsid w:val="00FD729F"/>
    <w:rsid w:val="00FD7404"/>
    <w:rsid w:val="00FD74B7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62"/>
    <w:rsid w:val="00FE1676"/>
    <w:rsid w:val="00FE1B7A"/>
    <w:rsid w:val="00FE1BF7"/>
    <w:rsid w:val="00FE1C8A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B61"/>
    <w:rsid w:val="00FE3F81"/>
    <w:rsid w:val="00FE3FB0"/>
    <w:rsid w:val="00FE4179"/>
    <w:rsid w:val="00FE417B"/>
    <w:rsid w:val="00FE47AC"/>
    <w:rsid w:val="00FE4ADF"/>
    <w:rsid w:val="00FE4D40"/>
    <w:rsid w:val="00FE4D82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859"/>
    <w:rsid w:val="00FE7EC7"/>
    <w:rsid w:val="00FE7EE9"/>
    <w:rsid w:val="00FF02E3"/>
    <w:rsid w:val="00FF067E"/>
    <w:rsid w:val="00FF08D4"/>
    <w:rsid w:val="00FF0919"/>
    <w:rsid w:val="00FF091C"/>
    <w:rsid w:val="00FF093D"/>
    <w:rsid w:val="00FF0D81"/>
    <w:rsid w:val="00FF0EB9"/>
    <w:rsid w:val="00FF17AC"/>
    <w:rsid w:val="00FF1ACD"/>
    <w:rsid w:val="00FF1C0E"/>
    <w:rsid w:val="00FF1E05"/>
    <w:rsid w:val="00FF1E62"/>
    <w:rsid w:val="00FF1FE9"/>
    <w:rsid w:val="00FF209F"/>
    <w:rsid w:val="00FF2165"/>
    <w:rsid w:val="00FF267E"/>
    <w:rsid w:val="00FF297C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4D6"/>
    <w:rsid w:val="00FF5829"/>
    <w:rsid w:val="00FF5857"/>
    <w:rsid w:val="00FF612A"/>
    <w:rsid w:val="00FF621B"/>
    <w:rsid w:val="00FF6363"/>
    <w:rsid w:val="00FF65A3"/>
    <w:rsid w:val="00FF6634"/>
    <w:rsid w:val="00FF69FA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164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7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BL">
    <w:name w:val="BL"/>
    <w:basedOn w:val="Normal"/>
    <w:uiPriority w:val="99"/>
    <w:qFormat/>
    <w:rsid w:val="00B27479"/>
    <w:pPr>
      <w:numPr>
        <w:numId w:val="8"/>
      </w:numPr>
      <w:tabs>
        <w:tab w:val="clear" w:pos="644"/>
        <w:tab w:val="num" w:pos="360"/>
        <w:tab w:val="left" w:pos="851"/>
      </w:tabs>
      <w:spacing w:after="180" w:line="240" w:lineRule="auto"/>
      <w:ind w:left="0" w:firstLine="0"/>
      <w:jc w:val="left"/>
    </w:pPr>
    <w:rPr>
      <w:rFonts w:eastAsia="PMingLiU"/>
      <w:sz w:val="20"/>
      <w:lang w:eastAsia="en-GB"/>
    </w:rPr>
  </w:style>
  <w:style w:type="paragraph" w:customStyle="1" w:styleId="EmailDiscussion">
    <w:name w:val="EmailDiscussion"/>
    <w:basedOn w:val="Normal"/>
    <w:next w:val="Normal"/>
    <w:uiPriority w:val="99"/>
    <w:qFormat/>
    <w:rsid w:val="00636568"/>
    <w:pPr>
      <w:numPr>
        <w:numId w:val="10"/>
      </w:numPr>
      <w:spacing w:before="40" w:after="0" w:line="240" w:lineRule="auto"/>
      <w:jc w:val="left"/>
    </w:pPr>
    <w:rPr>
      <w:rFonts w:ascii="Arial" w:eastAsia="MS Mincho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7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file:///C:\Users\Mi\AppData\Local\Temp\360zip$Temp\Docs\R1-2408995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1_RL1/TSGR1_118/Docs/R1-2407285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Mi\AppData\Local\Temp\360zip$Temp\Docs\R1-2409254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yperlink" Target="file:///C:\Users\Mi\AppData\Local\Temp\360zip$Temp\Docs\R1-2408997.zip" TargetMode="Externa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yperlink" Target="file:///C:\Users\Mi\AppData\Local\Temp\360zip$Temp\Docs\R1-2408996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6581</TotalTime>
  <Pages>12</Pages>
  <Words>4303</Words>
  <Characters>24532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7680</cp:revision>
  <cp:lastPrinted>2018-04-04T09:40:00Z</cp:lastPrinted>
  <dcterms:created xsi:type="dcterms:W3CDTF">2018-11-01T12:39:00Z</dcterms:created>
  <dcterms:modified xsi:type="dcterms:W3CDTF">2024-11-08T02:12:00Z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</Properties>
</file>